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73B56" w14:textId="02D4B1AB" w:rsidR="00D954A5" w:rsidRPr="003E4A61" w:rsidRDefault="0064748A" w:rsidP="00403579">
      <w:pPr>
        <w:pStyle w:val="Heading3"/>
        <w:tabs>
          <w:tab w:val="clear" w:pos="6660"/>
        </w:tabs>
        <w:rPr>
          <w:b w:val="0"/>
          <w:color w:val="auto"/>
          <w:sz w:val="36"/>
          <w:szCs w:val="36"/>
        </w:rPr>
      </w:pPr>
      <w:r>
        <w:rPr>
          <w:color w:val="auto"/>
          <w:sz w:val="36"/>
          <w:szCs w:val="36"/>
        </w:rPr>
        <w:t>NAME</w:t>
      </w:r>
    </w:p>
    <w:p w14:paraId="28BC3C44" w14:textId="69FC452B" w:rsidR="00922203" w:rsidRPr="003E4A61" w:rsidRDefault="00D759C6" w:rsidP="00DE2E65">
      <w:pPr>
        <w:pStyle w:val="ContactDetails"/>
        <w:rPr>
          <w:color w:val="auto"/>
        </w:rPr>
      </w:pPr>
      <w:r w:rsidRPr="003E4A61">
        <w:rPr>
          <w:color w:val="auto"/>
          <w:lang w:val="en-CA" w:eastAsia="en-CA"/>
        </w:rPr>
        <w:drawing>
          <wp:inline distT="0" distB="0" distL="0" distR="0" wp14:anchorId="57D93FE9" wp14:editId="4475ACBB">
            <wp:extent cx="122555" cy="122555"/>
            <wp:effectExtent l="19050" t="0" r="0" b="0"/>
            <wp:docPr id="1" name="Picture 1" descr="Description: http://www.noknok.tv/wp-content/uploads/2011/12/linkedin-logo.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noknok.tv/wp-content/uploads/2011/12/linkedin-logo.jpg">
                      <a:hlinkClick r:id="rId8"/>
                    </pic:cNvPr>
                    <pic:cNvPicPr>
                      <a:picLocks noChangeAspect="1" noChangeArrowheads="1"/>
                    </pic:cNvPicPr>
                  </pic:nvPicPr>
                  <pic:blipFill>
                    <a:blip r:embed="rId9" cstate="print"/>
                    <a:srcRect/>
                    <a:stretch>
                      <a:fillRect/>
                    </a:stretch>
                  </pic:blipFill>
                  <pic:spPr bwMode="auto">
                    <a:xfrm>
                      <a:off x="0" y="0"/>
                      <a:ext cx="122555" cy="122555"/>
                    </a:xfrm>
                    <a:prstGeom prst="rect">
                      <a:avLst/>
                    </a:prstGeom>
                    <a:noFill/>
                    <a:ln w="9525">
                      <a:noFill/>
                      <a:miter lim="800000"/>
                      <a:headEnd/>
                      <a:tailEnd/>
                    </a:ln>
                  </pic:spPr>
                </pic:pic>
              </a:graphicData>
            </a:graphic>
          </wp:inline>
        </w:drawing>
      </w:r>
      <w:r w:rsidR="008C78DF" w:rsidRPr="003E4A61">
        <w:rPr>
          <w:color w:val="auto"/>
        </w:rPr>
        <w:t xml:space="preserve"> </w:t>
      </w:r>
      <w:hyperlink r:id="rId10" w:history="1">
        <w:r w:rsidR="0064748A" w:rsidRPr="005A78DE">
          <w:rPr>
            <w:rStyle w:val="Hyperlink"/>
          </w:rPr>
          <w:t>https://www.linkedin.com/in/URL</w:t>
        </w:r>
      </w:hyperlink>
      <w:r w:rsidRPr="003E4A61">
        <w:rPr>
          <w:color w:val="auto"/>
        </w:rPr>
        <w:t xml:space="preserve"> </w:t>
      </w:r>
      <w:r w:rsidR="008C78DF" w:rsidRPr="003E4A61">
        <w:rPr>
          <w:color w:val="auto"/>
        </w:rPr>
        <w:t xml:space="preserve"> </w:t>
      </w:r>
      <w:r w:rsidRPr="003E4A61">
        <w:rPr>
          <w:color w:val="auto"/>
        </w:rPr>
        <w:sym w:font="Symbol" w:char="F0B7"/>
      </w:r>
      <w:r w:rsidR="008C78DF" w:rsidRPr="003E4A61">
        <w:rPr>
          <w:color w:val="auto"/>
        </w:rPr>
        <w:t xml:space="preserve"> </w:t>
      </w:r>
      <w:r w:rsidRPr="003E4A61">
        <w:rPr>
          <w:color w:val="auto"/>
        </w:rPr>
        <w:t xml:space="preserve"> </w:t>
      </w:r>
      <w:hyperlink r:id="rId11" w:history="1">
        <w:r w:rsidR="0064748A" w:rsidRPr="005A78DE">
          <w:rPr>
            <w:rStyle w:val="Hyperlink"/>
          </w:rPr>
          <w:t>name@gmail.com</w:t>
        </w:r>
      </w:hyperlink>
      <w:r w:rsidR="00922203" w:rsidRPr="003E4A61">
        <w:rPr>
          <w:color w:val="auto"/>
        </w:rPr>
        <w:t xml:space="preserve"> </w:t>
      </w:r>
      <w:r w:rsidR="008C78DF" w:rsidRPr="003E4A61">
        <w:rPr>
          <w:color w:val="auto"/>
        </w:rPr>
        <w:t xml:space="preserve"> </w:t>
      </w:r>
      <w:r w:rsidR="00922203" w:rsidRPr="003E4A61">
        <w:rPr>
          <w:color w:val="auto"/>
        </w:rPr>
        <w:sym w:font="Symbol" w:char="F0B7"/>
      </w:r>
      <w:r w:rsidR="008C78DF" w:rsidRPr="003E4A61">
        <w:rPr>
          <w:color w:val="auto"/>
        </w:rPr>
        <w:t xml:space="preserve"> </w:t>
      </w:r>
      <w:r w:rsidR="00922203" w:rsidRPr="003E4A61">
        <w:rPr>
          <w:color w:val="auto"/>
        </w:rPr>
        <w:t xml:space="preserve"> </w:t>
      </w:r>
      <w:r w:rsidR="0064748A">
        <w:rPr>
          <w:color w:val="auto"/>
        </w:rPr>
        <w:t>416.555.5555</w:t>
      </w:r>
    </w:p>
    <w:p w14:paraId="5860D75D" w14:textId="77777777" w:rsidR="003B1A16" w:rsidRPr="008B03BD" w:rsidRDefault="003B1A16" w:rsidP="008B03BD">
      <w:pPr>
        <w:pStyle w:val="Heading1"/>
      </w:pPr>
      <w:r w:rsidRPr="008B03BD">
        <w:t>PROFESSIONAL SUMMARY</w:t>
      </w:r>
    </w:p>
    <w:p w14:paraId="415C032F" w14:textId="5F450F79" w:rsidR="006E3F16" w:rsidRPr="006E3F16" w:rsidRDefault="006E3F16" w:rsidP="006E3F16">
      <w:pPr>
        <w:pStyle w:val="ProfileJobDescription"/>
        <w:jc w:val="center"/>
        <w:rPr>
          <w:rFonts w:eastAsia="Arial Narrow"/>
          <w:b/>
          <w:bCs/>
          <w:color w:val="auto"/>
          <w:u w:val="double"/>
        </w:rPr>
      </w:pPr>
      <w:r w:rsidRPr="006E3F16">
        <w:rPr>
          <w:rFonts w:eastAsia="Arial Narrow"/>
          <w:b/>
          <w:bCs/>
          <w:color w:val="auto"/>
        </w:rPr>
        <w:t>INTERNAL AU</w:t>
      </w:r>
      <w:r w:rsidRPr="006E3F16">
        <w:rPr>
          <w:rFonts w:eastAsia="Arial Narrow"/>
          <w:b/>
          <w:bCs/>
          <w:color w:val="auto"/>
          <w:u w:val="double"/>
        </w:rPr>
        <w:t>DITOR</w:t>
      </w:r>
    </w:p>
    <w:p w14:paraId="776F8665" w14:textId="77777777" w:rsidR="006E3F16" w:rsidRPr="006E3F16" w:rsidRDefault="006E3F16" w:rsidP="006E3F16">
      <w:pPr>
        <w:pStyle w:val="ProfileJobDescription"/>
        <w:jc w:val="center"/>
        <w:rPr>
          <w:rFonts w:eastAsia="Arial Narrow"/>
          <w:color w:val="auto"/>
          <w:u w:val="double"/>
        </w:rPr>
      </w:pPr>
    </w:p>
    <w:p w14:paraId="22E566AC" w14:textId="2AF75554" w:rsidR="00D2601F" w:rsidRDefault="0024404A" w:rsidP="00D2601F">
      <w:pPr>
        <w:pStyle w:val="ProfileJobDescription"/>
        <w:jc w:val="both"/>
        <w:rPr>
          <w:color w:val="auto"/>
        </w:rPr>
      </w:pPr>
      <w:r w:rsidRPr="003E4A61">
        <w:rPr>
          <w:rFonts w:eastAsia="Arial Narrow"/>
          <w:color w:val="auto"/>
        </w:rPr>
        <w:t>A</w:t>
      </w:r>
      <w:r w:rsidRPr="003E4A61">
        <w:rPr>
          <w:color w:val="auto"/>
        </w:rPr>
        <w:t>n</w:t>
      </w:r>
      <w:r w:rsidRPr="003E4A61">
        <w:rPr>
          <w:rFonts w:eastAsia="Arial Narrow"/>
          <w:color w:val="auto"/>
        </w:rPr>
        <w:t xml:space="preserve"> </w:t>
      </w:r>
      <w:r w:rsidRPr="003E4A61">
        <w:rPr>
          <w:b/>
          <w:color w:val="auto"/>
        </w:rPr>
        <w:t xml:space="preserve">Internal Auditor </w:t>
      </w:r>
      <w:r w:rsidR="003E4A61" w:rsidRPr="003E4A61">
        <w:rPr>
          <w:color w:val="auto"/>
        </w:rPr>
        <w:t>who has a keen understanding of the</w:t>
      </w:r>
      <w:r w:rsidR="003E4A61">
        <w:rPr>
          <w:b/>
          <w:color w:val="auto"/>
        </w:rPr>
        <w:t xml:space="preserve"> </w:t>
      </w:r>
      <w:r w:rsidRPr="003E4A61">
        <w:rPr>
          <w:color w:val="auto"/>
        </w:rPr>
        <w:t xml:space="preserve">internal workings of </w:t>
      </w:r>
      <w:r w:rsidR="003E4A61">
        <w:rPr>
          <w:color w:val="auto"/>
        </w:rPr>
        <w:t xml:space="preserve">an </w:t>
      </w:r>
      <w:r w:rsidRPr="003E4A61">
        <w:rPr>
          <w:color w:val="auto"/>
        </w:rPr>
        <w:t xml:space="preserve">organization and provides valuable solutions </w:t>
      </w:r>
      <w:r w:rsidR="003E4A61">
        <w:rPr>
          <w:color w:val="auto"/>
        </w:rPr>
        <w:t xml:space="preserve">by </w:t>
      </w:r>
      <w:r w:rsidRPr="003E4A61">
        <w:rPr>
          <w:color w:val="auto"/>
        </w:rPr>
        <w:t xml:space="preserve">promoting optimum company practices. Strong aptitude in collecting, analyzing, and examining data to recognize internal control effectiveness.  </w:t>
      </w:r>
      <w:r w:rsidRPr="003E4A61">
        <w:rPr>
          <w:rFonts w:eastAsia="Arial Narrow"/>
          <w:color w:val="auto"/>
        </w:rPr>
        <w:t>In-depth knowledge of risk-based auditing, control frameworks, and risk management techniques</w:t>
      </w:r>
      <w:r w:rsidRPr="003E4A61">
        <w:rPr>
          <w:color w:val="auto"/>
        </w:rPr>
        <w:t xml:space="preserve">. </w:t>
      </w:r>
      <w:r w:rsidR="003E4A61">
        <w:rPr>
          <w:color w:val="auto"/>
        </w:rPr>
        <w:t xml:space="preserve"> Experienced in </w:t>
      </w:r>
      <w:r w:rsidRPr="003E4A61">
        <w:rPr>
          <w:color w:val="auto"/>
        </w:rPr>
        <w:t xml:space="preserve">audit planning, evaluation and testing of controls, </w:t>
      </w:r>
      <w:r w:rsidR="006E3F16" w:rsidRPr="003E4A61">
        <w:rPr>
          <w:color w:val="auto"/>
        </w:rPr>
        <w:t>reporting,</w:t>
      </w:r>
      <w:r w:rsidRPr="003E4A61">
        <w:rPr>
          <w:color w:val="auto"/>
        </w:rPr>
        <w:t xml:space="preserve"> and follow</w:t>
      </w:r>
      <w:r w:rsidR="00D2601F">
        <w:rPr>
          <w:color w:val="auto"/>
        </w:rPr>
        <w:t xml:space="preserve">ing </w:t>
      </w:r>
      <w:r w:rsidRPr="003E4A61">
        <w:rPr>
          <w:color w:val="auto"/>
        </w:rPr>
        <w:t xml:space="preserve">up </w:t>
      </w:r>
      <w:r w:rsidR="00D2601F">
        <w:rPr>
          <w:color w:val="auto"/>
        </w:rPr>
        <w:t xml:space="preserve">on </w:t>
      </w:r>
      <w:r w:rsidRPr="003E4A61">
        <w:rPr>
          <w:color w:val="auto"/>
        </w:rPr>
        <w:t>new system implementation assessment</w:t>
      </w:r>
      <w:r w:rsidR="00D2601F">
        <w:rPr>
          <w:color w:val="auto"/>
        </w:rPr>
        <w:t>s</w:t>
      </w:r>
      <w:r w:rsidRPr="003E4A61">
        <w:rPr>
          <w:color w:val="auto"/>
        </w:rPr>
        <w:t>.</w:t>
      </w:r>
      <w:r w:rsidR="00D2601F">
        <w:rPr>
          <w:color w:val="auto"/>
        </w:rPr>
        <w:t xml:space="preserve"> A supportive team player who collaborates effectively but can also apply himself to individual assignments.  Clear written and oral communicator.  Analytical problem solver who understands the details in the context of the overall picture.</w:t>
      </w:r>
    </w:p>
    <w:p w14:paraId="76CF655D" w14:textId="77777777" w:rsidR="0024404A" w:rsidRDefault="0024404A" w:rsidP="0024404A">
      <w:pPr>
        <w:pStyle w:val="Heading1"/>
      </w:pPr>
      <w:r w:rsidRPr="2A977A05">
        <w:rPr>
          <w:rFonts w:eastAsia="Trebuchet MS"/>
          <w:lang w:val="en-US"/>
        </w:rPr>
        <w:t>AREAS OF EXPERTISE</w:t>
      </w:r>
    </w:p>
    <w:p w14:paraId="44371719" w14:textId="77777777" w:rsidR="0024404A" w:rsidRDefault="0024404A" w:rsidP="0024404A">
      <w:pPr>
        <w:pStyle w:val="ListParagraph"/>
        <w:rPr>
          <w:lang w:val="en-US"/>
        </w:rPr>
        <w:sectPr w:rsidR="0024404A" w:rsidSect="00101619">
          <w:footerReference w:type="default" r:id="rId12"/>
          <w:type w:val="continuous"/>
          <w:pgSz w:w="12240" w:h="15840" w:code="1"/>
          <w:pgMar w:top="864" w:right="1296" w:bottom="864" w:left="1296" w:header="720" w:footer="720" w:gutter="0"/>
          <w:cols w:space="720"/>
          <w:titlePg/>
        </w:sectPr>
      </w:pPr>
    </w:p>
    <w:p w14:paraId="36248CEA" w14:textId="070E21E6" w:rsidR="0024404A" w:rsidRPr="003E4A61" w:rsidRDefault="0024404A" w:rsidP="0024404A">
      <w:pPr>
        <w:pStyle w:val="ListParagraph"/>
        <w:rPr>
          <w:color w:val="auto"/>
        </w:rPr>
      </w:pPr>
      <w:r w:rsidRPr="003E4A61">
        <w:rPr>
          <w:color w:val="auto"/>
          <w:lang w:val="en-US"/>
        </w:rPr>
        <w:t>Strategic Planning &amp; Execution</w:t>
      </w:r>
    </w:p>
    <w:p w14:paraId="333EC3ED" w14:textId="77777777" w:rsidR="0024404A" w:rsidRPr="003E4A61" w:rsidRDefault="0024404A" w:rsidP="0024404A">
      <w:pPr>
        <w:pStyle w:val="ListParagraph"/>
        <w:rPr>
          <w:color w:val="auto"/>
        </w:rPr>
      </w:pPr>
      <w:r w:rsidRPr="003E4A61">
        <w:rPr>
          <w:color w:val="auto"/>
          <w:lang w:val="en-US"/>
        </w:rPr>
        <w:t>Regulatory Compliance</w:t>
      </w:r>
    </w:p>
    <w:p w14:paraId="32B81573" w14:textId="204EB8A7" w:rsidR="0024404A" w:rsidRPr="003E4A61" w:rsidRDefault="0024404A" w:rsidP="0024404A">
      <w:pPr>
        <w:pStyle w:val="ListParagraph"/>
        <w:rPr>
          <w:color w:val="auto"/>
        </w:rPr>
      </w:pPr>
      <w:r w:rsidRPr="003E4A61">
        <w:rPr>
          <w:color w:val="auto"/>
        </w:rPr>
        <w:t xml:space="preserve">Auditing </w:t>
      </w:r>
      <w:r w:rsidR="00D2601F">
        <w:rPr>
          <w:color w:val="auto"/>
        </w:rPr>
        <w:t>S</w:t>
      </w:r>
      <w:r w:rsidRPr="003E4A61">
        <w:rPr>
          <w:color w:val="auto"/>
        </w:rPr>
        <w:t>tandards</w:t>
      </w:r>
    </w:p>
    <w:p w14:paraId="09EF298D" w14:textId="7CED3285" w:rsidR="0024404A" w:rsidRPr="003E4A61" w:rsidRDefault="0024404A" w:rsidP="0024404A">
      <w:pPr>
        <w:pStyle w:val="ListParagraph"/>
        <w:rPr>
          <w:color w:val="auto"/>
        </w:rPr>
      </w:pPr>
      <w:r w:rsidRPr="003E4A61">
        <w:rPr>
          <w:color w:val="auto"/>
          <w:lang w:val="en-US"/>
        </w:rPr>
        <w:t>Cost Control &amp; Efficiency</w:t>
      </w:r>
    </w:p>
    <w:p w14:paraId="6CF20384" w14:textId="77777777" w:rsidR="0024404A" w:rsidRPr="003E4A61" w:rsidRDefault="0024404A" w:rsidP="0024404A">
      <w:pPr>
        <w:pStyle w:val="ListParagraph"/>
        <w:rPr>
          <w:color w:val="auto"/>
        </w:rPr>
      </w:pPr>
      <w:r w:rsidRPr="003E4A61">
        <w:rPr>
          <w:color w:val="auto"/>
        </w:rPr>
        <w:t>Risk Mitigation</w:t>
      </w:r>
    </w:p>
    <w:p w14:paraId="3719C085" w14:textId="2801ED1C" w:rsidR="0024404A" w:rsidRPr="003E4A61" w:rsidRDefault="0024404A" w:rsidP="0024404A">
      <w:pPr>
        <w:pStyle w:val="ListParagraph"/>
        <w:rPr>
          <w:color w:val="auto"/>
        </w:rPr>
      </w:pPr>
      <w:r w:rsidRPr="003E4A61">
        <w:rPr>
          <w:color w:val="auto"/>
          <w:lang w:val="en-US"/>
        </w:rPr>
        <w:t>Staff Training &amp; Development</w:t>
      </w:r>
    </w:p>
    <w:p w14:paraId="445EF1D3" w14:textId="77777777" w:rsidR="0024404A" w:rsidRPr="0064748A" w:rsidRDefault="0024404A" w:rsidP="0024404A">
      <w:pPr>
        <w:pStyle w:val="ListParagraph"/>
        <w:rPr>
          <w:rFonts w:ascii="Arial" w:eastAsia="Arial" w:hAnsi="Arial" w:cs="Arial"/>
          <w:color w:val="2C3E4F"/>
          <w:sz w:val="19"/>
          <w:szCs w:val="19"/>
        </w:rPr>
      </w:pPr>
      <w:r w:rsidRPr="003E4A61">
        <w:rPr>
          <w:color w:val="auto"/>
        </w:rPr>
        <w:t xml:space="preserve">Microsoft Word, Excel </w:t>
      </w:r>
      <w:r w:rsidR="00101619" w:rsidRPr="003E4A61">
        <w:rPr>
          <w:color w:val="auto"/>
        </w:rPr>
        <w:t>&amp;</w:t>
      </w:r>
      <w:r w:rsidRPr="003E4A61">
        <w:rPr>
          <w:color w:val="auto"/>
        </w:rPr>
        <w:t xml:space="preserve"> Access</w:t>
      </w:r>
    </w:p>
    <w:p w14:paraId="497F67DD" w14:textId="0DF67E7B" w:rsidR="0064748A" w:rsidRPr="00101619" w:rsidRDefault="0064748A" w:rsidP="0024404A">
      <w:pPr>
        <w:pStyle w:val="ListParagraph"/>
        <w:rPr>
          <w:rFonts w:ascii="Arial" w:eastAsia="Arial" w:hAnsi="Arial" w:cs="Arial"/>
          <w:color w:val="2C3E4F"/>
          <w:sz w:val="19"/>
          <w:szCs w:val="19"/>
        </w:rPr>
        <w:sectPr w:rsidR="0064748A" w:rsidRPr="00101619" w:rsidSect="00101619">
          <w:type w:val="continuous"/>
          <w:pgSz w:w="12240" w:h="15840" w:code="1"/>
          <w:pgMar w:top="864" w:right="1296" w:bottom="864" w:left="1296" w:header="720" w:footer="720" w:gutter="0"/>
          <w:cols w:num="2" w:space="720"/>
          <w:titlePg/>
        </w:sectPr>
      </w:pPr>
    </w:p>
    <w:p w14:paraId="29187D6A" w14:textId="107DE9CF" w:rsidR="0024404A" w:rsidRDefault="0024404A" w:rsidP="0024404A">
      <w:pPr>
        <w:pStyle w:val="Heading1"/>
      </w:pPr>
      <w:r w:rsidRPr="2A977A05">
        <w:rPr>
          <w:rFonts w:eastAsia="Trebuchet MS"/>
          <w:lang w:val="en-US"/>
        </w:rPr>
        <w:t>CAREER EXPERIENCE</w:t>
      </w:r>
    </w:p>
    <w:p w14:paraId="2B901C35" w14:textId="634B53AB" w:rsidR="0024404A" w:rsidRPr="003E4A61" w:rsidRDefault="0064748A" w:rsidP="0024404A">
      <w:pPr>
        <w:pStyle w:val="Heading4"/>
        <w:rPr>
          <w:color w:val="auto"/>
        </w:rPr>
      </w:pPr>
      <w:r>
        <w:rPr>
          <w:rFonts w:eastAsia="Arial Narrow"/>
          <w:color w:val="auto"/>
          <w:lang w:val="en-US"/>
        </w:rPr>
        <w:t>Company Name</w:t>
      </w:r>
      <w:r w:rsidR="0024404A" w:rsidRPr="003E4A61">
        <w:rPr>
          <w:rFonts w:eastAsia="Arial Narrow"/>
          <w:color w:val="auto"/>
          <w:lang w:val="en-US"/>
        </w:rPr>
        <w:tab/>
        <w:t>20</w:t>
      </w:r>
      <w:r>
        <w:rPr>
          <w:rFonts w:eastAsia="Arial Narrow"/>
          <w:color w:val="auto"/>
          <w:lang w:val="en-US"/>
        </w:rPr>
        <w:t>XX</w:t>
      </w:r>
      <w:r w:rsidR="0024404A" w:rsidRPr="003E4A61">
        <w:rPr>
          <w:rFonts w:eastAsia="Arial Narrow"/>
          <w:color w:val="auto"/>
          <w:lang w:val="en-US"/>
        </w:rPr>
        <w:t xml:space="preserve"> – 20</w:t>
      </w:r>
      <w:r>
        <w:rPr>
          <w:rFonts w:eastAsia="Arial Narrow"/>
          <w:color w:val="auto"/>
          <w:lang w:val="en-US"/>
        </w:rPr>
        <w:t>XX</w:t>
      </w:r>
    </w:p>
    <w:p w14:paraId="5296E8C8" w14:textId="11BB7F1E" w:rsidR="0024404A" w:rsidRPr="003E4A61" w:rsidRDefault="0024404A" w:rsidP="00101619">
      <w:pPr>
        <w:pStyle w:val="ProfileJobDescription"/>
        <w:jc w:val="both"/>
        <w:rPr>
          <w:i/>
          <w:color w:val="auto"/>
        </w:rPr>
      </w:pPr>
      <w:r w:rsidRPr="003E4A61">
        <w:rPr>
          <w:rFonts w:eastAsia="Arial Narrow"/>
          <w:i/>
          <w:color w:val="auto"/>
        </w:rPr>
        <w:t>One of Canada’s leading trust companies offering Canadians a wide range of financial product and service alternatives, including mortgages, Visa cards, deposits and retail credit services.</w:t>
      </w:r>
    </w:p>
    <w:p w14:paraId="026D1E19" w14:textId="77777777" w:rsidR="0024404A" w:rsidRPr="003E4A61" w:rsidRDefault="0024404A" w:rsidP="0024404A">
      <w:pPr>
        <w:pStyle w:val="Heading2"/>
        <w:rPr>
          <w:color w:val="auto"/>
        </w:rPr>
      </w:pPr>
      <w:r w:rsidRPr="003E4A61">
        <w:rPr>
          <w:rFonts w:eastAsia="Arial Narrow"/>
          <w:color w:val="auto"/>
          <w:lang w:val="en-US"/>
        </w:rPr>
        <w:t>Senior Quality Assurance Analyst, Enterprise Risk Management</w:t>
      </w:r>
    </w:p>
    <w:p w14:paraId="2F28459A" w14:textId="5BD5BBDC" w:rsidR="0024404A" w:rsidRPr="003E4A61" w:rsidRDefault="0024404A" w:rsidP="00101619">
      <w:pPr>
        <w:pStyle w:val="ProfileJobDescription"/>
        <w:spacing w:after="80"/>
        <w:rPr>
          <w:color w:val="auto"/>
        </w:rPr>
      </w:pPr>
      <w:r w:rsidRPr="003E4A61">
        <w:rPr>
          <w:rFonts w:eastAsia="Arial Narrow"/>
          <w:color w:val="auto"/>
        </w:rPr>
        <w:t xml:space="preserve">Tasked with assisting Senior Management and the Board of Directors with objective and timely assessments of adherence to the Company </w:t>
      </w:r>
      <w:r w:rsidRPr="003E4A61">
        <w:rPr>
          <w:color w:val="auto"/>
        </w:rPr>
        <w:t xml:space="preserve">internal </w:t>
      </w:r>
      <w:r w:rsidRPr="003E4A61">
        <w:rPr>
          <w:rFonts w:eastAsia="Arial Narrow"/>
          <w:color w:val="auto"/>
        </w:rPr>
        <w:t>policies, guidelines and standards, credit adjudication decision quality and integrity of documents, resulting in higher internal control and lower credit related loan losses.</w:t>
      </w:r>
    </w:p>
    <w:p w14:paraId="3702F858" w14:textId="6FF3C425" w:rsidR="0024404A" w:rsidRPr="003E4A61" w:rsidRDefault="0024404A" w:rsidP="0024404A">
      <w:pPr>
        <w:pStyle w:val="ListParagraph"/>
        <w:rPr>
          <w:color w:val="auto"/>
        </w:rPr>
      </w:pPr>
      <w:r w:rsidRPr="003E4A61">
        <w:rPr>
          <w:color w:val="auto"/>
        </w:rPr>
        <w:t>Provided feedback to Senior Management by identifying systemic risks and opportunities which enhanced credit standards and better decision</w:t>
      </w:r>
      <w:r w:rsidR="006C0674">
        <w:rPr>
          <w:color w:val="auto"/>
        </w:rPr>
        <w:t>-making</w:t>
      </w:r>
      <w:r w:rsidRPr="003E4A61">
        <w:rPr>
          <w:color w:val="auto"/>
        </w:rPr>
        <w:t>, resulting in overall 10% reduction in bad loans.</w:t>
      </w:r>
    </w:p>
    <w:p w14:paraId="07FE18D2" w14:textId="3194C09D" w:rsidR="0024404A" w:rsidRPr="003E4A61" w:rsidRDefault="0024404A" w:rsidP="0024404A">
      <w:pPr>
        <w:pStyle w:val="ListParagraph"/>
        <w:rPr>
          <w:color w:val="auto"/>
        </w:rPr>
      </w:pPr>
      <w:r w:rsidRPr="003E4A61">
        <w:rPr>
          <w:color w:val="auto"/>
        </w:rPr>
        <w:t>Communicated with other IT and Compliance department to help ensure Company operates within the approved Risk Framework, resulting in reduced legal liability and increasing the stability of operations.</w:t>
      </w:r>
    </w:p>
    <w:p w14:paraId="3A0AE364" w14:textId="77777777" w:rsidR="0024404A" w:rsidRPr="003E4A61" w:rsidRDefault="0024404A" w:rsidP="0024404A">
      <w:pPr>
        <w:pStyle w:val="ListParagraph"/>
        <w:rPr>
          <w:color w:val="auto"/>
        </w:rPr>
      </w:pPr>
      <w:r w:rsidRPr="003E4A61">
        <w:rPr>
          <w:color w:val="auto"/>
        </w:rPr>
        <w:t>Collaboratively supported and ensured accuracy of the preparation and issuance of reporting relating to the review results for EVP’s and Credit Risk Committee.</w:t>
      </w:r>
    </w:p>
    <w:p w14:paraId="4EC24885" w14:textId="32AE0AC5" w:rsidR="0024404A" w:rsidRPr="003E4A61" w:rsidRDefault="0024404A" w:rsidP="0024404A">
      <w:pPr>
        <w:pStyle w:val="ListParagraph"/>
        <w:rPr>
          <w:color w:val="auto"/>
        </w:rPr>
      </w:pPr>
      <w:r w:rsidRPr="003E4A61">
        <w:rPr>
          <w:color w:val="auto"/>
        </w:rPr>
        <w:t>Identified and referred suspicious files to Corporate Compliance as appropriate to assist the Company in fulfilling its regulator responsibilities, resulting in more updated fraudulent exposure data.</w:t>
      </w:r>
    </w:p>
    <w:p w14:paraId="0E650451" w14:textId="4AE5A3DD" w:rsidR="0024404A" w:rsidRPr="003E4A61" w:rsidRDefault="0024404A" w:rsidP="0024404A">
      <w:pPr>
        <w:pStyle w:val="ListParagraph"/>
        <w:rPr>
          <w:color w:val="auto"/>
        </w:rPr>
      </w:pPr>
      <w:r w:rsidRPr="003E4A61">
        <w:rPr>
          <w:color w:val="auto"/>
        </w:rPr>
        <w:t>Ensured observations were written based on facts and are accurate and defensible, increasing credibility of Risk Management process and feedback</w:t>
      </w:r>
      <w:r w:rsidR="00101619" w:rsidRPr="003E4A61">
        <w:rPr>
          <w:color w:val="auto"/>
        </w:rPr>
        <w:t>.</w:t>
      </w:r>
    </w:p>
    <w:p w14:paraId="54633D6A" w14:textId="66CC38CA" w:rsidR="0024404A" w:rsidRPr="003E4A61" w:rsidRDefault="0024404A" w:rsidP="0024404A">
      <w:pPr>
        <w:pStyle w:val="ListParagraph"/>
        <w:rPr>
          <w:color w:val="auto"/>
        </w:rPr>
      </w:pPr>
      <w:r w:rsidRPr="003E4A61">
        <w:rPr>
          <w:color w:val="auto"/>
        </w:rPr>
        <w:t>Promoted strong risk culture within the company by identifying opportunities to improve the risk/reward trade-off in the credit department</w:t>
      </w:r>
      <w:r w:rsidR="00101619" w:rsidRPr="003E4A61">
        <w:rPr>
          <w:color w:val="auto"/>
        </w:rPr>
        <w:t>.</w:t>
      </w:r>
    </w:p>
    <w:p w14:paraId="7E37E8DD" w14:textId="04DD5D00" w:rsidR="0024404A" w:rsidRPr="003E4A61" w:rsidRDefault="0064748A" w:rsidP="0024404A">
      <w:pPr>
        <w:pStyle w:val="Heading4"/>
        <w:rPr>
          <w:color w:val="auto"/>
        </w:rPr>
      </w:pPr>
      <w:r>
        <w:rPr>
          <w:rFonts w:eastAsia="Arial Narrow"/>
          <w:color w:val="auto"/>
          <w:lang w:val="en-US"/>
        </w:rPr>
        <w:t>Company Name</w:t>
      </w:r>
      <w:r w:rsidR="0024404A" w:rsidRPr="003E4A61">
        <w:rPr>
          <w:rFonts w:eastAsia="Arial Narrow"/>
          <w:color w:val="auto"/>
          <w:lang w:val="en-US"/>
        </w:rPr>
        <w:tab/>
        <w:t>20</w:t>
      </w:r>
      <w:r>
        <w:rPr>
          <w:rFonts w:eastAsia="Arial Narrow"/>
          <w:color w:val="auto"/>
          <w:lang w:val="en-US"/>
        </w:rPr>
        <w:t>XX</w:t>
      </w:r>
      <w:r w:rsidR="0024404A" w:rsidRPr="003E4A61">
        <w:rPr>
          <w:rFonts w:eastAsia="Arial Narrow"/>
          <w:color w:val="auto"/>
          <w:lang w:val="en-US"/>
        </w:rPr>
        <w:t xml:space="preserve"> – 20</w:t>
      </w:r>
      <w:r>
        <w:rPr>
          <w:rFonts w:eastAsia="Arial Narrow"/>
          <w:color w:val="auto"/>
          <w:lang w:val="en-US"/>
        </w:rPr>
        <w:t>XX</w:t>
      </w:r>
    </w:p>
    <w:p w14:paraId="41ED72ED" w14:textId="77777777" w:rsidR="0024404A" w:rsidRPr="003E4A61" w:rsidRDefault="0024404A" w:rsidP="00101619">
      <w:pPr>
        <w:pStyle w:val="ProfileJobDescription"/>
        <w:jc w:val="both"/>
        <w:rPr>
          <w:rFonts w:eastAsia="Arial Narrow"/>
          <w:i/>
          <w:color w:val="auto"/>
        </w:rPr>
      </w:pPr>
      <w:r w:rsidRPr="003E4A61">
        <w:rPr>
          <w:rFonts w:eastAsia="Arial Narrow"/>
          <w:i/>
          <w:color w:val="auto"/>
        </w:rPr>
        <w:t>A Canadian credit union offering financial products that include chequing and savings accounts, loans, mortgages, insurance and small business products.</w:t>
      </w:r>
    </w:p>
    <w:p w14:paraId="47D2D7BD" w14:textId="1F4FC174" w:rsidR="0024404A" w:rsidRPr="003E4A61" w:rsidRDefault="0024404A" w:rsidP="0024404A">
      <w:pPr>
        <w:pStyle w:val="Heading2"/>
        <w:rPr>
          <w:color w:val="auto"/>
        </w:rPr>
      </w:pPr>
      <w:r w:rsidRPr="003E4A61">
        <w:rPr>
          <w:color w:val="auto"/>
        </w:rPr>
        <w:t>Operational Risk Consultant</w:t>
      </w:r>
    </w:p>
    <w:p w14:paraId="7EAB4F97" w14:textId="125261BA" w:rsidR="0024404A" w:rsidRPr="003E4A61" w:rsidRDefault="0024404A" w:rsidP="00101619">
      <w:pPr>
        <w:pStyle w:val="ProfileJobDescription"/>
        <w:spacing w:after="80"/>
        <w:rPr>
          <w:rFonts w:eastAsia="Arial Narrow"/>
          <w:color w:val="auto"/>
        </w:rPr>
      </w:pPr>
      <w:r w:rsidRPr="003E4A61">
        <w:rPr>
          <w:rFonts w:eastAsia="Arial Narrow"/>
          <w:color w:val="auto"/>
        </w:rPr>
        <w:t>Trained and provided consulting</w:t>
      </w:r>
      <w:r w:rsidR="00101619" w:rsidRPr="003E4A61">
        <w:rPr>
          <w:rFonts w:eastAsia="Arial Narrow"/>
          <w:color w:val="auto"/>
        </w:rPr>
        <w:t xml:space="preserve"> support</w:t>
      </w:r>
      <w:r w:rsidRPr="003E4A61">
        <w:rPr>
          <w:rFonts w:eastAsia="Arial Narrow"/>
          <w:color w:val="auto"/>
        </w:rPr>
        <w:t xml:space="preserve"> to all branches relating to operational efficiencies, resulting in 20% faster turnaround time for clients.</w:t>
      </w:r>
    </w:p>
    <w:p w14:paraId="2A0063F6" w14:textId="7D53C9AC" w:rsidR="0024404A" w:rsidRPr="003E4A61" w:rsidRDefault="0024404A" w:rsidP="0024404A">
      <w:pPr>
        <w:pStyle w:val="ListParagraph"/>
        <w:rPr>
          <w:color w:val="auto"/>
        </w:rPr>
      </w:pPr>
      <w:r w:rsidRPr="003E4A61">
        <w:rPr>
          <w:color w:val="auto"/>
        </w:rPr>
        <w:lastRenderedPageBreak/>
        <w:t>Analy</w:t>
      </w:r>
      <w:r w:rsidR="006E3F16">
        <w:rPr>
          <w:color w:val="auto"/>
        </w:rPr>
        <w:t>z</w:t>
      </w:r>
      <w:r w:rsidRPr="003E4A61">
        <w:rPr>
          <w:color w:val="auto"/>
        </w:rPr>
        <w:t>ed and developed key controls required within the business processes</w:t>
      </w:r>
      <w:r w:rsidR="00B73949">
        <w:rPr>
          <w:color w:val="auto"/>
        </w:rPr>
        <w:t>,</w:t>
      </w:r>
      <w:r w:rsidRPr="003E4A61">
        <w:rPr>
          <w:color w:val="auto"/>
        </w:rPr>
        <w:t xml:space="preserve"> accomplishing a full Risk Control Matrix.</w:t>
      </w:r>
    </w:p>
    <w:p w14:paraId="0D193D35" w14:textId="5155A8F3" w:rsidR="0024404A" w:rsidRPr="003E4A61" w:rsidRDefault="0024404A" w:rsidP="0024404A">
      <w:pPr>
        <w:pStyle w:val="ListParagraph"/>
        <w:rPr>
          <w:color w:val="auto"/>
        </w:rPr>
      </w:pPr>
      <w:r w:rsidRPr="003E4A61">
        <w:rPr>
          <w:color w:val="auto"/>
        </w:rPr>
        <w:t xml:space="preserve">Liaised with IT Management to plan, coordinate and obtain approval for changes or additions to the existing IT environment, avoiding any possibility for breach </w:t>
      </w:r>
      <w:r w:rsidR="00B73949">
        <w:rPr>
          <w:color w:val="auto"/>
        </w:rPr>
        <w:t xml:space="preserve">of </w:t>
      </w:r>
      <w:r w:rsidRPr="003E4A61">
        <w:rPr>
          <w:color w:val="auto"/>
        </w:rPr>
        <w:t>license agreement.</w:t>
      </w:r>
    </w:p>
    <w:p w14:paraId="1C4DDCB8" w14:textId="63AF2804" w:rsidR="0024404A" w:rsidRPr="003E4A61" w:rsidRDefault="0024404A" w:rsidP="0024404A">
      <w:pPr>
        <w:pStyle w:val="ListParagraph"/>
        <w:rPr>
          <w:color w:val="auto"/>
        </w:rPr>
      </w:pPr>
      <w:r w:rsidRPr="003E4A61">
        <w:rPr>
          <w:color w:val="auto"/>
        </w:rPr>
        <w:t xml:space="preserve">Developed and assessed tests of controls, evaluated and documented the results of testing, </w:t>
      </w:r>
      <w:r w:rsidR="00B73949">
        <w:rPr>
          <w:color w:val="auto"/>
        </w:rPr>
        <w:t xml:space="preserve">supporting </w:t>
      </w:r>
      <w:r w:rsidRPr="003E4A61">
        <w:rPr>
          <w:color w:val="auto"/>
        </w:rPr>
        <w:t xml:space="preserve">senior management </w:t>
      </w:r>
      <w:r w:rsidR="00B73949">
        <w:rPr>
          <w:color w:val="auto"/>
        </w:rPr>
        <w:t xml:space="preserve">in completion of </w:t>
      </w:r>
      <w:r w:rsidRPr="003E4A61">
        <w:rPr>
          <w:color w:val="auto"/>
        </w:rPr>
        <w:t xml:space="preserve">final audit report. </w:t>
      </w:r>
    </w:p>
    <w:p w14:paraId="721936BD" w14:textId="09F66ADB" w:rsidR="0024404A" w:rsidRPr="003E4A61" w:rsidRDefault="0024404A" w:rsidP="0024404A">
      <w:pPr>
        <w:pStyle w:val="ListParagraph"/>
        <w:rPr>
          <w:color w:val="auto"/>
        </w:rPr>
      </w:pPr>
      <w:r w:rsidRPr="003E4A61">
        <w:rPr>
          <w:color w:val="auto"/>
        </w:rPr>
        <w:t xml:space="preserve">Presented and communicated to management regarding the role of Internal Audit and the positive impact on business, </w:t>
      </w:r>
      <w:r w:rsidR="00B73949">
        <w:rPr>
          <w:color w:val="auto"/>
        </w:rPr>
        <w:t xml:space="preserve">ensuring better cooperation from operational </w:t>
      </w:r>
      <w:r w:rsidRPr="003E4A61">
        <w:rPr>
          <w:color w:val="auto"/>
        </w:rPr>
        <w:t>management with internal audit inquiries.</w:t>
      </w:r>
    </w:p>
    <w:p w14:paraId="4C55DDD5" w14:textId="0ACF161C" w:rsidR="0024404A" w:rsidRPr="003E4A61" w:rsidRDefault="00B73949" w:rsidP="0024404A">
      <w:pPr>
        <w:pStyle w:val="ListParagraph"/>
        <w:rPr>
          <w:color w:val="auto"/>
        </w:rPr>
      </w:pPr>
      <w:r>
        <w:rPr>
          <w:color w:val="auto"/>
        </w:rPr>
        <w:t xml:space="preserve">Recommended </w:t>
      </w:r>
      <w:r w:rsidR="0024404A" w:rsidRPr="003E4A61">
        <w:rPr>
          <w:color w:val="auto"/>
        </w:rPr>
        <w:t>areas of improvement, wrote reports documenting findings, and followed up on recommendations to ensure suggestions were implemen</w:t>
      </w:r>
      <w:r>
        <w:rPr>
          <w:color w:val="auto"/>
        </w:rPr>
        <w:t>ted</w:t>
      </w:r>
      <w:r w:rsidR="00101619" w:rsidRPr="003E4A61">
        <w:rPr>
          <w:color w:val="auto"/>
        </w:rPr>
        <w:t>.</w:t>
      </w:r>
    </w:p>
    <w:p w14:paraId="152C00E2" w14:textId="78DFE256" w:rsidR="0024404A" w:rsidRPr="003E4A61" w:rsidRDefault="00DE6E69" w:rsidP="0024404A">
      <w:pPr>
        <w:pStyle w:val="Heading4"/>
        <w:rPr>
          <w:color w:val="auto"/>
        </w:rPr>
      </w:pPr>
      <w:r>
        <w:rPr>
          <w:rFonts w:eastAsia="Arial Narrow"/>
          <w:color w:val="auto"/>
          <w:lang w:val="en-US"/>
        </w:rPr>
        <w:t>COMPANY NAME</w:t>
      </w:r>
      <w:r w:rsidR="0024404A" w:rsidRPr="003E4A61">
        <w:rPr>
          <w:rFonts w:eastAsia="Arial Narrow"/>
          <w:color w:val="auto"/>
          <w:lang w:val="en-US"/>
        </w:rPr>
        <w:tab/>
        <w:t>20</w:t>
      </w:r>
      <w:r w:rsidR="00C30FAF">
        <w:rPr>
          <w:rFonts w:eastAsia="Arial Narrow"/>
          <w:color w:val="auto"/>
          <w:lang w:val="en-US"/>
        </w:rPr>
        <w:t>XX</w:t>
      </w:r>
      <w:r w:rsidR="0024404A" w:rsidRPr="003E4A61">
        <w:rPr>
          <w:rFonts w:eastAsia="Arial Narrow"/>
          <w:color w:val="auto"/>
          <w:lang w:val="en-US"/>
        </w:rPr>
        <w:t xml:space="preserve"> – 20</w:t>
      </w:r>
      <w:r w:rsidR="00C30FAF">
        <w:rPr>
          <w:rFonts w:eastAsia="Arial Narrow"/>
          <w:color w:val="auto"/>
          <w:lang w:val="en-US"/>
        </w:rPr>
        <w:t>XX</w:t>
      </w:r>
    </w:p>
    <w:p w14:paraId="542AA309" w14:textId="77777777" w:rsidR="0024404A" w:rsidRPr="003E4A61" w:rsidRDefault="0024404A" w:rsidP="00101619">
      <w:pPr>
        <w:pStyle w:val="ProfileJobDescription"/>
        <w:jc w:val="both"/>
        <w:rPr>
          <w:rFonts w:eastAsia="Arial Narrow"/>
          <w:i/>
          <w:color w:val="auto"/>
        </w:rPr>
      </w:pPr>
      <w:r w:rsidRPr="003E4A61">
        <w:rPr>
          <w:rFonts w:eastAsia="Arial Narrow"/>
          <w:i/>
          <w:color w:val="auto"/>
        </w:rPr>
        <w:t>Canada's authority on housing, contributing to the stability of the housing market and financial system, provide support for Canadians in housing need, offers objective housing research and advice to Canadian governments, consumers and the housing industry.</w:t>
      </w:r>
    </w:p>
    <w:p w14:paraId="44E729B1" w14:textId="55E504BD" w:rsidR="0024404A" w:rsidRPr="003E4A61" w:rsidRDefault="0024404A" w:rsidP="00DE6E69">
      <w:pPr>
        <w:pStyle w:val="Heading2"/>
        <w:tabs>
          <w:tab w:val="right" w:pos="9630"/>
        </w:tabs>
        <w:rPr>
          <w:color w:val="auto"/>
        </w:rPr>
      </w:pPr>
      <w:r w:rsidRPr="003E4A61">
        <w:rPr>
          <w:color w:val="auto"/>
        </w:rPr>
        <w:t>Mortgage Underwriter</w:t>
      </w:r>
    </w:p>
    <w:p w14:paraId="383D7E9A" w14:textId="42001B61" w:rsidR="0024404A" w:rsidRPr="003E4A61" w:rsidRDefault="0024404A" w:rsidP="00101619">
      <w:pPr>
        <w:pStyle w:val="ListParagraph"/>
        <w:rPr>
          <w:color w:val="auto"/>
        </w:rPr>
      </w:pPr>
      <w:r w:rsidRPr="003E4A61">
        <w:rPr>
          <w:color w:val="auto"/>
        </w:rPr>
        <w:t>Assessed risk of the mortgage applications by completing an assessment of the property, the borrower and the market</w:t>
      </w:r>
      <w:r w:rsidR="00101619" w:rsidRPr="003E4A61">
        <w:rPr>
          <w:color w:val="auto"/>
        </w:rPr>
        <w:t>.</w:t>
      </w:r>
    </w:p>
    <w:p w14:paraId="507B601F" w14:textId="452FC7D0" w:rsidR="0024404A" w:rsidRPr="00C30FAF" w:rsidRDefault="0024404A" w:rsidP="00C30FAF">
      <w:pPr>
        <w:pStyle w:val="ListParagraph"/>
        <w:rPr>
          <w:color w:val="auto"/>
        </w:rPr>
      </w:pPr>
      <w:r w:rsidRPr="00C30FAF">
        <w:rPr>
          <w:color w:val="auto"/>
        </w:rPr>
        <w:t>Planned and executed activities to ensure that credit risk is minimized</w:t>
      </w:r>
      <w:r w:rsidR="00101619" w:rsidRPr="00C30FAF">
        <w:rPr>
          <w:color w:val="auto"/>
        </w:rPr>
        <w:t>.</w:t>
      </w:r>
    </w:p>
    <w:p w14:paraId="121AB345" w14:textId="3F71622E" w:rsidR="004844A5" w:rsidRPr="006E3F16" w:rsidRDefault="0024404A" w:rsidP="006E3F16">
      <w:pPr>
        <w:pStyle w:val="ListParagraph"/>
        <w:rPr>
          <w:color w:val="auto"/>
        </w:rPr>
      </w:pPr>
      <w:r w:rsidRPr="003E4A61">
        <w:rPr>
          <w:color w:val="auto"/>
        </w:rPr>
        <w:t>Reviewed client’s documents to ensure all applications funded were within guidelines, including financial statements, tax returns and property appraisals</w:t>
      </w:r>
      <w:r w:rsidR="00101619" w:rsidRPr="003E4A61">
        <w:rPr>
          <w:color w:val="auto"/>
        </w:rPr>
        <w:t>.</w:t>
      </w:r>
    </w:p>
    <w:p w14:paraId="4B1D87E5" w14:textId="10033413" w:rsidR="0024404A" w:rsidRDefault="0024404A" w:rsidP="0024404A">
      <w:pPr>
        <w:pStyle w:val="Heading1"/>
      </w:pPr>
      <w:r w:rsidRPr="2A977A05">
        <w:rPr>
          <w:rFonts w:eastAsia="Trebuchet MS"/>
          <w:lang w:val="en-US"/>
        </w:rPr>
        <w:t>EDUCATION</w:t>
      </w:r>
    </w:p>
    <w:p w14:paraId="46F33B80" w14:textId="255C064E" w:rsidR="0024404A" w:rsidRDefault="003165EA" w:rsidP="0024404A">
      <w:pPr>
        <w:pStyle w:val="Heading4"/>
        <w:rPr>
          <w:rFonts w:eastAsia="Arial Narrow"/>
          <w:color w:val="auto"/>
          <w:lang w:val="en-US"/>
        </w:rPr>
      </w:pPr>
      <w:r w:rsidRPr="003E4A61">
        <w:rPr>
          <w:color w:val="auto"/>
        </w:rPr>
        <w:t>BBA, Finance &amp; Accounting</w:t>
      </w:r>
      <w:r>
        <w:rPr>
          <w:color w:val="auto"/>
        </w:rPr>
        <w:t>,</w:t>
      </w:r>
      <w:r w:rsidRPr="003165EA">
        <w:rPr>
          <w:rFonts w:eastAsia="Arial Narrow"/>
          <w:color w:val="auto"/>
          <w:lang w:val="en-US"/>
        </w:rPr>
        <w:t xml:space="preserve"> </w:t>
      </w:r>
      <w:r w:rsidR="0024404A" w:rsidRPr="003165EA">
        <w:rPr>
          <w:rFonts w:eastAsia="Arial Narrow"/>
          <w:color w:val="auto"/>
          <w:lang w:val="en-US"/>
        </w:rPr>
        <w:t xml:space="preserve">University </w:t>
      </w:r>
      <w:r w:rsidR="00C30FAF">
        <w:rPr>
          <w:rFonts w:eastAsia="Arial Narrow"/>
          <w:color w:val="auto"/>
          <w:lang w:val="en-US"/>
        </w:rPr>
        <w:t>Name</w:t>
      </w:r>
      <w:r w:rsidR="00C30FAF">
        <w:rPr>
          <w:rFonts w:eastAsia="Arial Narrow"/>
          <w:color w:val="auto"/>
          <w:lang w:val="en-US"/>
        </w:rPr>
        <w:tab/>
        <w:t>20XX</w:t>
      </w:r>
    </w:p>
    <w:p w14:paraId="147E68B6" w14:textId="54EF186B" w:rsidR="0024404A" w:rsidRPr="0024404A" w:rsidRDefault="0024404A" w:rsidP="0024404A">
      <w:pPr>
        <w:pStyle w:val="Heading1"/>
        <w:rPr>
          <w:rFonts w:eastAsia="Trebuchet MS"/>
          <w:lang w:val="en-US"/>
        </w:rPr>
      </w:pPr>
      <w:r w:rsidRPr="0024404A">
        <w:rPr>
          <w:rFonts w:eastAsia="Trebuchet MS"/>
          <w:lang w:val="en-US"/>
        </w:rPr>
        <w:t xml:space="preserve">CERTIFICATION </w:t>
      </w:r>
      <w:r>
        <w:rPr>
          <w:rFonts w:eastAsia="Trebuchet MS"/>
          <w:lang w:val="en-US"/>
        </w:rPr>
        <w:t>&amp;</w:t>
      </w:r>
      <w:r w:rsidRPr="0024404A">
        <w:rPr>
          <w:rFonts w:eastAsia="Trebuchet MS"/>
          <w:lang w:val="en-US"/>
        </w:rPr>
        <w:t xml:space="preserve"> MEMBERSHIPS</w:t>
      </w:r>
    </w:p>
    <w:p w14:paraId="6B58C25C" w14:textId="198CB539" w:rsidR="0024404A" w:rsidRPr="003165EA" w:rsidRDefault="0024404A" w:rsidP="00C30FAF">
      <w:pPr>
        <w:tabs>
          <w:tab w:val="right" w:pos="9630"/>
        </w:tabs>
        <w:rPr>
          <w:color w:val="auto"/>
          <w:sz w:val="22"/>
          <w:szCs w:val="22"/>
        </w:rPr>
      </w:pPr>
      <w:r w:rsidRPr="003165EA">
        <w:rPr>
          <w:b/>
          <w:color w:val="auto"/>
          <w:sz w:val="22"/>
          <w:szCs w:val="22"/>
        </w:rPr>
        <w:t>Member, I</w:t>
      </w:r>
      <w:r w:rsidR="009B001F">
        <w:rPr>
          <w:b/>
          <w:color w:val="auto"/>
          <w:sz w:val="22"/>
          <w:szCs w:val="22"/>
        </w:rPr>
        <w:t>.</w:t>
      </w:r>
      <w:r w:rsidRPr="003165EA">
        <w:rPr>
          <w:b/>
          <w:color w:val="auto"/>
          <w:sz w:val="22"/>
          <w:szCs w:val="22"/>
        </w:rPr>
        <w:t>I</w:t>
      </w:r>
      <w:r w:rsidR="009B001F">
        <w:rPr>
          <w:b/>
          <w:color w:val="auto"/>
          <w:sz w:val="22"/>
          <w:szCs w:val="22"/>
        </w:rPr>
        <w:t>.</w:t>
      </w:r>
      <w:r w:rsidRPr="003165EA">
        <w:rPr>
          <w:b/>
          <w:color w:val="auto"/>
          <w:sz w:val="22"/>
          <w:szCs w:val="22"/>
        </w:rPr>
        <w:t>A</w:t>
      </w:r>
      <w:r w:rsidR="009B001F">
        <w:rPr>
          <w:b/>
          <w:color w:val="auto"/>
          <w:sz w:val="22"/>
          <w:szCs w:val="22"/>
        </w:rPr>
        <w:t>.</w:t>
      </w:r>
      <w:r w:rsidRPr="003165EA">
        <w:rPr>
          <w:b/>
          <w:color w:val="auto"/>
          <w:sz w:val="22"/>
          <w:szCs w:val="22"/>
        </w:rPr>
        <w:t xml:space="preserve"> (Institute of Internal Auditors</w:t>
      </w:r>
      <w:r w:rsidR="006C0674" w:rsidRPr="003165EA">
        <w:rPr>
          <w:b/>
          <w:color w:val="auto"/>
          <w:sz w:val="22"/>
          <w:szCs w:val="22"/>
        </w:rPr>
        <w:t>)</w:t>
      </w:r>
      <w:r w:rsidR="00C30FAF">
        <w:rPr>
          <w:b/>
          <w:color w:val="auto"/>
          <w:sz w:val="22"/>
          <w:szCs w:val="22"/>
        </w:rPr>
        <w:tab/>
      </w:r>
      <w:r w:rsidR="003077C7" w:rsidRPr="003165EA">
        <w:rPr>
          <w:color w:val="auto"/>
          <w:sz w:val="22"/>
          <w:szCs w:val="22"/>
        </w:rPr>
        <w:t xml:space="preserve"> </w:t>
      </w:r>
      <w:r w:rsidR="003077C7" w:rsidRPr="003165EA">
        <w:rPr>
          <w:b/>
          <w:color w:val="auto"/>
          <w:sz w:val="22"/>
          <w:szCs w:val="22"/>
        </w:rPr>
        <w:t>20</w:t>
      </w:r>
      <w:r w:rsidR="00C30FAF">
        <w:rPr>
          <w:b/>
          <w:color w:val="auto"/>
          <w:sz w:val="22"/>
          <w:szCs w:val="22"/>
        </w:rPr>
        <w:t>XX</w:t>
      </w:r>
    </w:p>
    <w:p w14:paraId="7A4A122F" w14:textId="173965FB" w:rsidR="0024404A" w:rsidRPr="003165EA" w:rsidRDefault="0024404A" w:rsidP="00C30FAF">
      <w:pPr>
        <w:tabs>
          <w:tab w:val="right" w:pos="9630"/>
        </w:tabs>
        <w:spacing w:before="120"/>
        <w:rPr>
          <w:b/>
          <w:color w:val="auto"/>
          <w:sz w:val="22"/>
          <w:szCs w:val="22"/>
        </w:rPr>
      </w:pPr>
      <w:r w:rsidRPr="003165EA">
        <w:rPr>
          <w:b/>
          <w:color w:val="auto"/>
          <w:sz w:val="22"/>
          <w:szCs w:val="22"/>
        </w:rPr>
        <w:t>C.I.A (Certified Internal Auditor)</w:t>
      </w:r>
      <w:r w:rsidR="003077C7" w:rsidRPr="003165EA">
        <w:rPr>
          <w:b/>
          <w:color w:val="auto"/>
          <w:sz w:val="22"/>
          <w:szCs w:val="22"/>
        </w:rPr>
        <w:tab/>
      </w:r>
      <w:r w:rsidR="00C30FAF">
        <w:rPr>
          <w:b/>
          <w:color w:val="auto"/>
          <w:sz w:val="22"/>
          <w:szCs w:val="22"/>
        </w:rPr>
        <w:t>20XX</w:t>
      </w:r>
    </w:p>
    <w:p w14:paraId="7923EE59" w14:textId="12B7D638" w:rsidR="00634C46" w:rsidRPr="003165EA" w:rsidRDefault="0024404A" w:rsidP="00C30FAF">
      <w:pPr>
        <w:tabs>
          <w:tab w:val="right" w:pos="9630"/>
        </w:tabs>
        <w:spacing w:before="120"/>
        <w:rPr>
          <w:color w:val="auto"/>
          <w:sz w:val="22"/>
          <w:szCs w:val="22"/>
        </w:rPr>
      </w:pPr>
      <w:r w:rsidRPr="003165EA">
        <w:rPr>
          <w:b/>
          <w:color w:val="auto"/>
          <w:sz w:val="22"/>
          <w:szCs w:val="22"/>
        </w:rPr>
        <w:t>C</w:t>
      </w:r>
      <w:r w:rsidR="00C40B2B">
        <w:rPr>
          <w:b/>
          <w:color w:val="auto"/>
          <w:sz w:val="22"/>
          <w:szCs w:val="22"/>
        </w:rPr>
        <w:t>.</w:t>
      </w:r>
      <w:r w:rsidRPr="003165EA">
        <w:rPr>
          <w:b/>
          <w:color w:val="auto"/>
          <w:sz w:val="22"/>
          <w:szCs w:val="22"/>
        </w:rPr>
        <w:t>I</w:t>
      </w:r>
      <w:r w:rsidR="00C40B2B">
        <w:rPr>
          <w:b/>
          <w:color w:val="auto"/>
          <w:sz w:val="22"/>
          <w:szCs w:val="22"/>
        </w:rPr>
        <w:t>.</w:t>
      </w:r>
      <w:r w:rsidRPr="003165EA">
        <w:rPr>
          <w:b/>
          <w:color w:val="auto"/>
          <w:sz w:val="22"/>
          <w:szCs w:val="22"/>
        </w:rPr>
        <w:t>S</w:t>
      </w:r>
      <w:r w:rsidR="00C40B2B">
        <w:rPr>
          <w:b/>
          <w:color w:val="auto"/>
          <w:sz w:val="22"/>
          <w:szCs w:val="22"/>
        </w:rPr>
        <w:t>.</w:t>
      </w:r>
      <w:r w:rsidRPr="003165EA">
        <w:rPr>
          <w:b/>
          <w:color w:val="auto"/>
          <w:sz w:val="22"/>
          <w:szCs w:val="22"/>
        </w:rPr>
        <w:t>A</w:t>
      </w:r>
      <w:r w:rsidR="00C40B2B">
        <w:rPr>
          <w:b/>
          <w:color w:val="auto"/>
          <w:sz w:val="22"/>
          <w:szCs w:val="22"/>
        </w:rPr>
        <w:t>.</w:t>
      </w:r>
      <w:r w:rsidRPr="003165EA">
        <w:rPr>
          <w:b/>
          <w:color w:val="auto"/>
          <w:sz w:val="22"/>
          <w:szCs w:val="22"/>
        </w:rPr>
        <w:t xml:space="preserve"> (Certified Information Systems Auditor)</w:t>
      </w:r>
      <w:r w:rsidRPr="003165EA">
        <w:rPr>
          <w:color w:val="auto"/>
          <w:sz w:val="22"/>
          <w:szCs w:val="22"/>
        </w:rPr>
        <w:t xml:space="preserve"> </w:t>
      </w:r>
      <w:r w:rsidR="00634C46" w:rsidRPr="003165EA">
        <w:rPr>
          <w:color w:val="auto"/>
          <w:sz w:val="22"/>
          <w:szCs w:val="22"/>
        </w:rPr>
        <w:tab/>
      </w:r>
      <w:r w:rsidR="00C30FAF">
        <w:rPr>
          <w:b/>
          <w:color w:val="auto"/>
          <w:sz w:val="22"/>
          <w:szCs w:val="22"/>
        </w:rPr>
        <w:t>20XX</w:t>
      </w:r>
    </w:p>
    <w:p w14:paraId="317E6FDC" w14:textId="5484E669" w:rsidR="00DE6E69" w:rsidRDefault="00634C46" w:rsidP="00C30FAF">
      <w:pPr>
        <w:tabs>
          <w:tab w:val="right" w:pos="9630"/>
        </w:tabs>
        <w:rPr>
          <w:color w:val="auto"/>
          <w:sz w:val="22"/>
          <w:szCs w:val="22"/>
        </w:rPr>
      </w:pPr>
      <w:r w:rsidRPr="003165EA">
        <w:rPr>
          <w:color w:val="auto"/>
          <w:sz w:val="22"/>
          <w:szCs w:val="22"/>
        </w:rPr>
        <w:t>(SOX Compliance, COBIT,</w:t>
      </w:r>
      <w:r w:rsidR="002C1462" w:rsidRPr="003165EA">
        <w:rPr>
          <w:color w:val="auto"/>
          <w:sz w:val="22"/>
          <w:szCs w:val="22"/>
        </w:rPr>
        <w:t xml:space="preserve"> </w:t>
      </w:r>
      <w:r w:rsidRPr="003165EA">
        <w:rPr>
          <w:color w:val="auto"/>
          <w:sz w:val="22"/>
          <w:szCs w:val="22"/>
        </w:rPr>
        <w:t xml:space="preserve">COSO, </w:t>
      </w:r>
      <w:r w:rsidR="003077C7" w:rsidRPr="003165EA">
        <w:rPr>
          <w:color w:val="auto"/>
          <w:sz w:val="22"/>
          <w:szCs w:val="22"/>
        </w:rPr>
        <w:t>IT General Controls and Governanc</w:t>
      </w:r>
      <w:r w:rsidRPr="003165EA">
        <w:rPr>
          <w:color w:val="auto"/>
          <w:sz w:val="22"/>
          <w:szCs w:val="22"/>
        </w:rPr>
        <w:t>e)</w:t>
      </w:r>
    </w:p>
    <w:p w14:paraId="24CCA474" w14:textId="41ACCEDF" w:rsidR="00DE6E69" w:rsidRDefault="00DE6E69" w:rsidP="00DE6E69">
      <w:pPr>
        <w:pStyle w:val="Heading1"/>
      </w:pPr>
      <w:r>
        <w:rPr>
          <w:rFonts w:eastAsia="Trebuchet MS"/>
          <w:lang w:val="en-US"/>
        </w:rPr>
        <w:t>INTERESTS &amp; COMMUNITY SERVICE</w:t>
      </w:r>
    </w:p>
    <w:p w14:paraId="24A2212F" w14:textId="77777777" w:rsidR="004844A5" w:rsidRPr="003165EA" w:rsidRDefault="004844A5" w:rsidP="004844A5">
      <w:pPr>
        <w:tabs>
          <w:tab w:val="right" w:pos="9630"/>
        </w:tabs>
        <w:rPr>
          <w:b/>
          <w:color w:val="auto"/>
          <w:sz w:val="22"/>
          <w:szCs w:val="22"/>
        </w:rPr>
      </w:pPr>
      <w:r>
        <w:rPr>
          <w:b/>
          <w:color w:val="auto"/>
          <w:sz w:val="22"/>
          <w:szCs w:val="22"/>
        </w:rPr>
        <w:t>Kayaking, Sailing, Golf</w:t>
      </w:r>
    </w:p>
    <w:p w14:paraId="4DED546C" w14:textId="6B123946" w:rsidR="00DE6E69" w:rsidRDefault="004844A5" w:rsidP="00C30FAF">
      <w:pPr>
        <w:tabs>
          <w:tab w:val="right" w:pos="9630"/>
        </w:tabs>
        <w:rPr>
          <w:b/>
          <w:color w:val="auto"/>
          <w:sz w:val="22"/>
          <w:szCs w:val="22"/>
        </w:rPr>
      </w:pPr>
      <w:r>
        <w:rPr>
          <w:b/>
          <w:color w:val="auto"/>
          <w:sz w:val="22"/>
          <w:szCs w:val="22"/>
        </w:rPr>
        <w:t>Board Member, ABC Charity, Volunteer – Food Bank</w:t>
      </w:r>
    </w:p>
    <w:p w14:paraId="5DF73635" w14:textId="77777777" w:rsidR="004844A5" w:rsidRPr="003165EA" w:rsidRDefault="004844A5">
      <w:pPr>
        <w:tabs>
          <w:tab w:val="right" w:pos="9630"/>
        </w:tabs>
        <w:rPr>
          <w:b/>
          <w:color w:val="auto"/>
          <w:sz w:val="22"/>
          <w:szCs w:val="22"/>
        </w:rPr>
      </w:pPr>
    </w:p>
    <w:sectPr w:rsidR="004844A5" w:rsidRPr="003165EA" w:rsidSect="00101619">
      <w:type w:val="continuous"/>
      <w:pgSz w:w="12240" w:h="15840" w:code="1"/>
      <w:pgMar w:top="864" w:right="1296" w:bottom="864" w:left="129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CEA804" w14:textId="77777777" w:rsidR="000227C8" w:rsidRDefault="000227C8" w:rsidP="00D954A5">
      <w:r>
        <w:separator/>
      </w:r>
    </w:p>
  </w:endnote>
  <w:endnote w:type="continuationSeparator" w:id="0">
    <w:p w14:paraId="70825E81" w14:textId="77777777" w:rsidR="000227C8" w:rsidRDefault="000227C8" w:rsidP="00D95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0" w:rightFromText="180" w:vertAnchor="text" w:tblpX="7694" w:tblpY="1"/>
      <w:tblOverlap w:val="never"/>
      <w:tblW w:w="0" w:type="auto"/>
      <w:tblLook w:val="04A0" w:firstRow="1" w:lastRow="0" w:firstColumn="1" w:lastColumn="0" w:noHBand="0" w:noVBand="1"/>
    </w:tblPr>
    <w:tblGrid>
      <w:gridCol w:w="724"/>
      <w:gridCol w:w="222"/>
    </w:tblGrid>
    <w:tr w:rsidR="00DF6FE3" w:rsidRPr="005A3DB1" w14:paraId="68BFBAE7" w14:textId="77777777" w:rsidTr="00662F59">
      <w:tc>
        <w:tcPr>
          <w:tcW w:w="0" w:type="auto"/>
        </w:tcPr>
        <w:p w14:paraId="7A84490A" w14:textId="5F0E07C6" w:rsidR="00DF6FE3" w:rsidRPr="00C43B71" w:rsidRDefault="00DE6E69" w:rsidP="00662F59">
          <w:pPr>
            <w:pStyle w:val="Footer"/>
            <w:jc w:val="right"/>
            <w:rPr>
              <w:rFonts w:ascii="Trebuchet MS" w:hAnsi="Trebuchet MS"/>
            </w:rPr>
          </w:pPr>
          <w:r>
            <w:rPr>
              <w:rFonts w:ascii="Trebuchet MS" w:hAnsi="Trebuchet MS"/>
            </w:rPr>
            <w:t>Name</w:t>
          </w:r>
        </w:p>
      </w:tc>
      <w:tc>
        <w:tcPr>
          <w:tcW w:w="0" w:type="auto"/>
        </w:tcPr>
        <w:p w14:paraId="3FF302D0" w14:textId="0E1F701E" w:rsidR="00DF6FE3" w:rsidRPr="005A3DB1" w:rsidRDefault="002B37C5" w:rsidP="00662F59">
          <w:pPr>
            <w:pStyle w:val="Footer"/>
            <w:jc w:val="right"/>
            <w:rPr>
              <w:rFonts w:ascii="Trebuchet MS" w:hAnsi="Trebuchet MS"/>
            </w:rPr>
          </w:pPr>
          <w:r>
            <w:rPr>
              <w:rFonts w:ascii="Trebuchet MS" w:hAnsi="Trebuchet MS"/>
              <w:noProof/>
            </w:rPr>
            <mc:AlternateContent>
              <mc:Choice Requires="wpg">
                <w:drawing>
                  <wp:anchor distT="0" distB="0" distL="114300" distR="114300" simplePos="0" relativeHeight="251660288" behindDoc="0" locked="0" layoutInCell="1" allowOverlap="1" wp14:anchorId="26D58C83" wp14:editId="60DCB52D">
                    <wp:simplePos x="0" y="0"/>
                    <wp:positionH relativeFrom="column">
                      <wp:posOffset>-66675</wp:posOffset>
                    </wp:positionH>
                    <wp:positionV relativeFrom="paragraph">
                      <wp:posOffset>1905</wp:posOffset>
                    </wp:positionV>
                    <wp:extent cx="495300" cy="481965"/>
                    <wp:effectExtent l="9525" t="11430" r="9525" b="11430"/>
                    <wp:wrapNone/>
                    <wp:docPr id="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495300" cy="481965"/>
                              <a:chOff x="8754" y="11945"/>
                              <a:chExt cx="2880" cy="2859"/>
                            </a:xfrm>
                          </wpg:grpSpPr>
                          <wps:wsp>
                            <wps:cNvPr id="3" name="Rectangle 9"/>
                            <wps:cNvSpPr>
                              <a:spLocks noChangeArrowheads="1"/>
                            </wps:cNvSpPr>
                            <wps:spPr bwMode="auto">
                              <a:xfrm flipH="1">
                                <a:off x="10194" y="11945"/>
                                <a:ext cx="1440" cy="1440"/>
                              </a:xfrm>
                              <a:prstGeom prst="rect">
                                <a:avLst/>
                              </a:prstGeom>
                              <a:solidFill>
                                <a:srgbClr val="F2F2F2"/>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 name="Rectangle 10"/>
                            <wps:cNvSpPr>
                              <a:spLocks noChangeArrowheads="1"/>
                            </wps:cNvSpPr>
                            <wps:spPr bwMode="auto">
                              <a:xfrm flipH="1">
                                <a:off x="10194" y="13364"/>
                                <a:ext cx="1440" cy="1440"/>
                              </a:xfrm>
                              <a:prstGeom prst="rect">
                                <a:avLst/>
                              </a:prstGeom>
                              <a:solidFill>
                                <a:schemeClr val="accent1">
                                  <a:lumMod val="20000"/>
                                  <a:lumOff val="80000"/>
                                </a:scheme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5" name="Rectangle 11"/>
                            <wps:cNvSpPr>
                              <a:spLocks noChangeArrowheads="1"/>
                            </wps:cNvSpPr>
                            <wps:spPr bwMode="auto">
                              <a:xfrm flipH="1">
                                <a:off x="8754" y="13364"/>
                                <a:ext cx="1440" cy="1440"/>
                              </a:xfrm>
                              <a:prstGeom prst="rect">
                                <a:avLst/>
                              </a:prstGeom>
                              <a:solidFill>
                                <a:srgbClr val="F2F2F2"/>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697C4046" w14:textId="77777777" w:rsidR="00DF6FE3" w:rsidRDefault="008761E1" w:rsidP="002073C4">
                                  <w:pPr>
                                    <w:spacing w:line="240" w:lineRule="auto"/>
                                  </w:pPr>
                                  <w:r w:rsidRPr="009D08E1">
                                    <w:rPr>
                                      <w:rFonts w:ascii="Trebuchet MS" w:hAnsi="Trebuchet MS"/>
                                    </w:rPr>
                                    <w:fldChar w:fldCharType="begin"/>
                                  </w:r>
                                  <w:r w:rsidR="00DF6FE3" w:rsidRPr="009D08E1">
                                    <w:rPr>
                                      <w:rFonts w:ascii="Trebuchet MS" w:hAnsi="Trebuchet MS"/>
                                    </w:rPr>
                                    <w:instrText xml:space="preserve"> PAGE  \* Arabic  \* MERGEFORMAT </w:instrText>
                                  </w:r>
                                  <w:r w:rsidRPr="009D08E1">
                                    <w:rPr>
                                      <w:rFonts w:ascii="Trebuchet MS" w:hAnsi="Trebuchet MS"/>
                                    </w:rPr>
                                    <w:fldChar w:fldCharType="separate"/>
                                  </w:r>
                                  <w:r w:rsidR="00104916">
                                    <w:rPr>
                                      <w:rFonts w:ascii="Trebuchet MS" w:hAnsi="Trebuchet MS"/>
                                      <w:noProof/>
                                    </w:rPr>
                                    <w:t>2</w:t>
                                  </w:r>
                                  <w:r w:rsidRPr="009D08E1">
                                    <w:rPr>
                                      <w:rFonts w:ascii="Trebuchet MS" w:hAnsi="Trebuchet MS"/>
                                    </w:rPr>
                                    <w:fldChar w:fldCharType="end"/>
                                  </w:r>
                                  <w:r>
                                    <w:fldChar w:fldCharType="begin"/>
                                  </w:r>
                                  <w:r w:rsidR="00C43610">
                                    <w:instrText xml:space="preserve"> PAGE  \* ArabicDash  \* MERGEFORMAT </w:instrText>
                                  </w:r>
                                  <w:r>
                                    <w:fldChar w:fldCharType="separate"/>
                                  </w:r>
                                  <w:r w:rsidR="00104916">
                                    <w:rPr>
                                      <w:noProof/>
                                    </w:rPr>
                                    <w:t>- 2 -</w:t>
                                  </w:r>
                                  <w:r>
                                    <w:rPr>
                                      <w:noProof/>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D58C83" id="Group 8" o:spid="_x0000_s1026" style="position:absolute;left:0;text-align:left;margin-left:-5.25pt;margin-top:.15pt;width:39pt;height:37.95pt;flip:x y;z-index:251660288" coordorigin="8754,11945" coordsize="2880,2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">
                    <v:rect id="Rectangle 9" o:spid="_x0000_s1027" style="position:absolute;left:10194;top:11945;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" fillcolor="#f2f2f2" strokecolor="white" strokeweight="1pt">
                      <v:shadow color="#d8d8d8" offset="3pt,3pt"/>
                    </v:rect>
                    <v:rect id="Rectangle 10" o:spid="_x0000_s1028" style="position:absolute;left:1019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" fillcolor="#dbe5f1 [660]" strokecolor="white" strokeweight="1pt">
                      <v:shadow color="#d8d8d8" offset="3pt,3pt"/>
                    </v:rect>
                    <v:rect id="Rectangle 11" o:spid="_x0000_s1029" style="position:absolute;left:875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" fillcolor="#f2f2f2" strokecolor="white" strokeweight="1pt">
                      <v:shadow color="#d8d8d8" offset="3pt,3pt"/>
                      <v:textbox>
                        <w:txbxContent>
                          <w:p w14:paraId="697C4046" w14:textId="77777777" w:rsidR="00DF6FE3" w:rsidRDefault="008761E1" w:rsidP="002073C4">
                            <w:pPr>
                              <w:spacing w:line="240" w:lineRule="auto"/>
                            </w:pPr>
                            <w:r w:rsidRPr="009D08E1">
                              <w:rPr>
                                <w:rFonts w:ascii="Trebuchet MS" w:hAnsi="Trebuchet MS"/>
                              </w:rPr>
                              <w:fldChar w:fldCharType="begin"/>
                            </w:r>
                            <w:r w:rsidR="00DF6FE3" w:rsidRPr="009D08E1">
                              <w:rPr>
                                <w:rFonts w:ascii="Trebuchet MS" w:hAnsi="Trebuchet MS"/>
                              </w:rPr>
                              <w:instrText xml:space="preserve"> PAGE  \* Arabic  \* MERGEFORMAT </w:instrText>
                            </w:r>
                            <w:r w:rsidRPr="009D08E1">
                              <w:rPr>
                                <w:rFonts w:ascii="Trebuchet MS" w:hAnsi="Trebuchet MS"/>
                              </w:rPr>
                              <w:fldChar w:fldCharType="separate"/>
                            </w:r>
                            <w:r w:rsidR="00104916">
                              <w:rPr>
                                <w:rFonts w:ascii="Trebuchet MS" w:hAnsi="Trebuchet MS"/>
                                <w:noProof/>
                              </w:rPr>
                              <w:t>2</w:t>
                            </w:r>
                            <w:r w:rsidRPr="009D08E1">
                              <w:rPr>
                                <w:rFonts w:ascii="Trebuchet MS" w:hAnsi="Trebuchet MS"/>
                              </w:rPr>
                              <w:fldChar w:fldCharType="end"/>
                            </w:r>
                            <w:r>
                              <w:fldChar w:fldCharType="begin"/>
                            </w:r>
                            <w:r w:rsidR="00C43610">
                              <w:instrText xml:space="preserve"> PAGE  \* ArabicDash  \* MERGEFORMAT </w:instrText>
                            </w:r>
                            <w:r>
                              <w:fldChar w:fldCharType="separate"/>
                            </w:r>
                            <w:r w:rsidR="00104916">
                              <w:rPr>
                                <w:noProof/>
                              </w:rPr>
                              <w:t>- 2 -</w:t>
                            </w:r>
                            <w:r>
                              <w:rPr>
                                <w:noProof/>
                              </w:rPr>
                              <w:fldChar w:fldCharType="end"/>
                            </w:r>
                          </w:p>
                        </w:txbxContent>
                      </v:textbox>
                    </v:rect>
                  </v:group>
                </w:pict>
              </mc:Fallback>
            </mc:AlternateContent>
          </w:r>
        </w:p>
      </w:tc>
    </w:tr>
    <w:tr w:rsidR="00DE2E65" w14:paraId="7F76A471" w14:textId="77777777" w:rsidTr="00662F59">
      <w:tc>
        <w:tcPr>
          <w:tcW w:w="0" w:type="auto"/>
        </w:tcPr>
        <w:p w14:paraId="1E722BDA" w14:textId="77777777" w:rsidR="00DE2E65" w:rsidRDefault="00DE2E65" w:rsidP="00662F59">
          <w:pPr>
            <w:pStyle w:val="Footer"/>
            <w:jc w:val="right"/>
            <w:rPr>
              <w:rFonts w:ascii="Trebuchet MS" w:hAnsi="Trebuchet MS"/>
            </w:rPr>
          </w:pPr>
        </w:p>
      </w:tc>
      <w:tc>
        <w:tcPr>
          <w:tcW w:w="0" w:type="auto"/>
        </w:tcPr>
        <w:p w14:paraId="1D090E4F" w14:textId="77777777" w:rsidR="00DE2E65" w:rsidRDefault="00DE2E65" w:rsidP="00662F59">
          <w:pPr>
            <w:pStyle w:val="Footer"/>
            <w:jc w:val="right"/>
            <w:rPr>
              <w:noProof/>
            </w:rPr>
          </w:pPr>
        </w:p>
      </w:tc>
    </w:tr>
  </w:tbl>
  <w:p w14:paraId="058F88A7" w14:textId="77777777" w:rsidR="00DF6FE3" w:rsidRPr="0049187D" w:rsidRDefault="00DF6FE3" w:rsidP="002073C4">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7048AA" w14:textId="77777777" w:rsidR="000227C8" w:rsidRDefault="000227C8" w:rsidP="00D954A5">
      <w:r>
        <w:separator/>
      </w:r>
    </w:p>
  </w:footnote>
  <w:footnote w:type="continuationSeparator" w:id="0">
    <w:p w14:paraId="59644F4A" w14:textId="77777777" w:rsidR="000227C8" w:rsidRDefault="000227C8" w:rsidP="00D954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865DE7"/>
    <w:multiLevelType w:val="hybridMultilevel"/>
    <w:tmpl w:val="0BBEBEDA"/>
    <w:lvl w:ilvl="0" w:tplc="4E4ABB26">
      <w:start w:val="1"/>
      <w:numFmt w:val="bullet"/>
      <w:pStyle w:val="ListBullet"/>
      <w:lvlText w:val=""/>
      <w:lvlJc w:val="left"/>
      <w:pPr>
        <w:ind w:left="972" w:hanging="360"/>
      </w:pPr>
      <w:rPr>
        <w:rFonts w:ascii="Symbol" w:hAnsi="Symbol" w:hint="default"/>
        <w:color w:val="595959"/>
        <w:sz w:val="16"/>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5E7D3E19"/>
    <w:multiLevelType w:val="hybridMultilevel"/>
    <w:tmpl w:val="0B5C1D28"/>
    <w:lvl w:ilvl="0" w:tplc="C9A8A88C">
      <w:start w:val="1"/>
      <w:numFmt w:val="bullet"/>
      <w:lvlText w:val=""/>
      <w:lvlJc w:val="left"/>
      <w:pPr>
        <w:ind w:left="720" w:hanging="360"/>
      </w:pPr>
      <w:rPr>
        <w:rFonts w:ascii="Symbol" w:hAnsi="Symbol" w:hint="default"/>
      </w:rPr>
    </w:lvl>
    <w:lvl w:ilvl="1" w:tplc="8DE28670">
      <w:start w:val="1"/>
      <w:numFmt w:val="bullet"/>
      <w:lvlText w:val="o"/>
      <w:lvlJc w:val="left"/>
      <w:pPr>
        <w:ind w:left="1440" w:hanging="360"/>
      </w:pPr>
      <w:rPr>
        <w:rFonts w:ascii="Courier New" w:hAnsi="Courier New" w:hint="default"/>
      </w:rPr>
    </w:lvl>
    <w:lvl w:ilvl="2" w:tplc="E6CCB942">
      <w:start w:val="1"/>
      <w:numFmt w:val="bullet"/>
      <w:lvlText w:val=""/>
      <w:lvlJc w:val="left"/>
      <w:pPr>
        <w:ind w:left="2160" w:hanging="360"/>
      </w:pPr>
      <w:rPr>
        <w:rFonts w:ascii="Wingdings" w:hAnsi="Wingdings" w:hint="default"/>
      </w:rPr>
    </w:lvl>
    <w:lvl w:ilvl="3" w:tplc="CB5040C2">
      <w:start w:val="1"/>
      <w:numFmt w:val="bullet"/>
      <w:lvlText w:val=""/>
      <w:lvlJc w:val="left"/>
      <w:pPr>
        <w:ind w:left="2880" w:hanging="360"/>
      </w:pPr>
      <w:rPr>
        <w:rFonts w:ascii="Symbol" w:hAnsi="Symbol" w:hint="default"/>
      </w:rPr>
    </w:lvl>
    <w:lvl w:ilvl="4" w:tplc="B4189268">
      <w:start w:val="1"/>
      <w:numFmt w:val="bullet"/>
      <w:lvlText w:val="o"/>
      <w:lvlJc w:val="left"/>
      <w:pPr>
        <w:ind w:left="3600" w:hanging="360"/>
      </w:pPr>
      <w:rPr>
        <w:rFonts w:ascii="Courier New" w:hAnsi="Courier New" w:hint="default"/>
      </w:rPr>
    </w:lvl>
    <w:lvl w:ilvl="5" w:tplc="1C5C465A">
      <w:start w:val="1"/>
      <w:numFmt w:val="bullet"/>
      <w:lvlText w:val=""/>
      <w:lvlJc w:val="left"/>
      <w:pPr>
        <w:ind w:left="4320" w:hanging="360"/>
      </w:pPr>
      <w:rPr>
        <w:rFonts w:ascii="Wingdings" w:hAnsi="Wingdings" w:hint="default"/>
      </w:rPr>
    </w:lvl>
    <w:lvl w:ilvl="6" w:tplc="5E985F24">
      <w:start w:val="1"/>
      <w:numFmt w:val="bullet"/>
      <w:lvlText w:val=""/>
      <w:lvlJc w:val="left"/>
      <w:pPr>
        <w:ind w:left="5040" w:hanging="360"/>
      </w:pPr>
      <w:rPr>
        <w:rFonts w:ascii="Symbol" w:hAnsi="Symbol" w:hint="default"/>
      </w:rPr>
    </w:lvl>
    <w:lvl w:ilvl="7" w:tplc="3C6C4D0E">
      <w:start w:val="1"/>
      <w:numFmt w:val="bullet"/>
      <w:lvlText w:val="o"/>
      <w:lvlJc w:val="left"/>
      <w:pPr>
        <w:ind w:left="5760" w:hanging="360"/>
      </w:pPr>
      <w:rPr>
        <w:rFonts w:ascii="Courier New" w:hAnsi="Courier New" w:hint="default"/>
      </w:rPr>
    </w:lvl>
    <w:lvl w:ilvl="8" w:tplc="A148C278">
      <w:start w:val="1"/>
      <w:numFmt w:val="bullet"/>
      <w:lvlText w:val=""/>
      <w:lvlJc w:val="left"/>
      <w:pPr>
        <w:ind w:left="6480" w:hanging="360"/>
      </w:pPr>
      <w:rPr>
        <w:rFonts w:ascii="Wingdings" w:hAnsi="Wingdings" w:hint="default"/>
      </w:rPr>
    </w:lvl>
  </w:abstractNum>
  <w:abstractNum w:abstractNumId="2" w15:restartNumberingAfterBreak="0">
    <w:nsid w:val="6A051FCA"/>
    <w:multiLevelType w:val="hybridMultilevel"/>
    <w:tmpl w:val="27B48F8C"/>
    <w:lvl w:ilvl="0" w:tplc="8D4AF02A">
      <w:start w:val="1"/>
      <w:numFmt w:val="bullet"/>
      <w:pStyle w:val="ListParagraph"/>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B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1"/>
  <w:stylePaneSortMethod w:val="0004"/>
  <w:defaultTabStop w:val="56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AA8"/>
    <w:rsid w:val="000227C8"/>
    <w:rsid w:val="0002465D"/>
    <w:rsid w:val="0009194C"/>
    <w:rsid w:val="000C6014"/>
    <w:rsid w:val="000D0A69"/>
    <w:rsid w:val="00101619"/>
    <w:rsid w:val="00104916"/>
    <w:rsid w:val="001314FC"/>
    <w:rsid w:val="00144AD5"/>
    <w:rsid w:val="001476A7"/>
    <w:rsid w:val="00156F0A"/>
    <w:rsid w:val="00165A8C"/>
    <w:rsid w:val="0019363E"/>
    <w:rsid w:val="001A1979"/>
    <w:rsid w:val="001A2EA3"/>
    <w:rsid w:val="001B3C28"/>
    <w:rsid w:val="00201C08"/>
    <w:rsid w:val="0020604F"/>
    <w:rsid w:val="002073C4"/>
    <w:rsid w:val="00215334"/>
    <w:rsid w:val="0024404A"/>
    <w:rsid w:val="00247573"/>
    <w:rsid w:val="0025793F"/>
    <w:rsid w:val="002A2299"/>
    <w:rsid w:val="002B37C5"/>
    <w:rsid w:val="002C026D"/>
    <w:rsid w:val="002C1462"/>
    <w:rsid w:val="003077C7"/>
    <w:rsid w:val="003165EA"/>
    <w:rsid w:val="00326639"/>
    <w:rsid w:val="00335A36"/>
    <w:rsid w:val="00347555"/>
    <w:rsid w:val="00385845"/>
    <w:rsid w:val="003B1A16"/>
    <w:rsid w:val="003C1EDE"/>
    <w:rsid w:val="003E4A61"/>
    <w:rsid w:val="003F1A09"/>
    <w:rsid w:val="003F6024"/>
    <w:rsid w:val="004014B4"/>
    <w:rsid w:val="00403579"/>
    <w:rsid w:val="00407B25"/>
    <w:rsid w:val="00410055"/>
    <w:rsid w:val="00426ECE"/>
    <w:rsid w:val="00432FFB"/>
    <w:rsid w:val="00450123"/>
    <w:rsid w:val="004844A5"/>
    <w:rsid w:val="0049187D"/>
    <w:rsid w:val="004C3FAA"/>
    <w:rsid w:val="004C3FFA"/>
    <w:rsid w:val="004D76F2"/>
    <w:rsid w:val="004F2FD2"/>
    <w:rsid w:val="00521960"/>
    <w:rsid w:val="005554B3"/>
    <w:rsid w:val="0057722D"/>
    <w:rsid w:val="005A3DB1"/>
    <w:rsid w:val="005C13F3"/>
    <w:rsid w:val="00623AF4"/>
    <w:rsid w:val="006257D2"/>
    <w:rsid w:val="0063451A"/>
    <w:rsid w:val="00634C46"/>
    <w:rsid w:val="0064748A"/>
    <w:rsid w:val="00662F59"/>
    <w:rsid w:val="006739E2"/>
    <w:rsid w:val="006B30AC"/>
    <w:rsid w:val="006B4132"/>
    <w:rsid w:val="006C0674"/>
    <w:rsid w:val="006C6A2B"/>
    <w:rsid w:val="006E3DF3"/>
    <w:rsid w:val="006E3F16"/>
    <w:rsid w:val="00717AE3"/>
    <w:rsid w:val="00785978"/>
    <w:rsid w:val="007C296A"/>
    <w:rsid w:val="007D2A27"/>
    <w:rsid w:val="007F79C2"/>
    <w:rsid w:val="00821058"/>
    <w:rsid w:val="00836502"/>
    <w:rsid w:val="008423B6"/>
    <w:rsid w:val="00860AA8"/>
    <w:rsid w:val="008761E1"/>
    <w:rsid w:val="00881302"/>
    <w:rsid w:val="008857EB"/>
    <w:rsid w:val="008A7C2F"/>
    <w:rsid w:val="008B03BD"/>
    <w:rsid w:val="008C2EA7"/>
    <w:rsid w:val="008C78DF"/>
    <w:rsid w:val="008E34DC"/>
    <w:rsid w:val="008F407C"/>
    <w:rsid w:val="00916D31"/>
    <w:rsid w:val="00922203"/>
    <w:rsid w:val="00991D11"/>
    <w:rsid w:val="00993283"/>
    <w:rsid w:val="00995CC9"/>
    <w:rsid w:val="009B001F"/>
    <w:rsid w:val="009C5049"/>
    <w:rsid w:val="009D08E1"/>
    <w:rsid w:val="009D54BA"/>
    <w:rsid w:val="00A12CC5"/>
    <w:rsid w:val="00A66B58"/>
    <w:rsid w:val="00A8578C"/>
    <w:rsid w:val="00AA00DC"/>
    <w:rsid w:val="00AB4811"/>
    <w:rsid w:val="00AB5831"/>
    <w:rsid w:val="00AC61D2"/>
    <w:rsid w:val="00B1456A"/>
    <w:rsid w:val="00B22BC7"/>
    <w:rsid w:val="00B242DA"/>
    <w:rsid w:val="00B30A1F"/>
    <w:rsid w:val="00B41781"/>
    <w:rsid w:val="00B42E61"/>
    <w:rsid w:val="00B54D68"/>
    <w:rsid w:val="00B72248"/>
    <w:rsid w:val="00B73949"/>
    <w:rsid w:val="00B77E3B"/>
    <w:rsid w:val="00B92695"/>
    <w:rsid w:val="00B93F26"/>
    <w:rsid w:val="00BB43C9"/>
    <w:rsid w:val="00BE5A51"/>
    <w:rsid w:val="00C01B9B"/>
    <w:rsid w:val="00C10012"/>
    <w:rsid w:val="00C30FAF"/>
    <w:rsid w:val="00C40B2B"/>
    <w:rsid w:val="00C43610"/>
    <w:rsid w:val="00C50BE4"/>
    <w:rsid w:val="00C971E5"/>
    <w:rsid w:val="00CC3800"/>
    <w:rsid w:val="00CE4991"/>
    <w:rsid w:val="00D2601F"/>
    <w:rsid w:val="00D5463E"/>
    <w:rsid w:val="00D63286"/>
    <w:rsid w:val="00D759C6"/>
    <w:rsid w:val="00D90F1F"/>
    <w:rsid w:val="00D954A5"/>
    <w:rsid w:val="00DC3297"/>
    <w:rsid w:val="00DC51F5"/>
    <w:rsid w:val="00DE2E65"/>
    <w:rsid w:val="00DE6E69"/>
    <w:rsid w:val="00DF6FE3"/>
    <w:rsid w:val="00E11962"/>
    <w:rsid w:val="00E35336"/>
    <w:rsid w:val="00EC2DFA"/>
    <w:rsid w:val="00EE1DF5"/>
    <w:rsid w:val="00EE7C6B"/>
    <w:rsid w:val="00F23158"/>
    <w:rsid w:val="00F25DA3"/>
    <w:rsid w:val="00F55C53"/>
    <w:rsid w:val="00F931AB"/>
    <w:rsid w:val="00F9631F"/>
    <w:rsid w:val="00F97908"/>
    <w:rsid w:val="00FC4CD6"/>
    <w:rsid w:val="00FF207F"/>
    <w:rsid w:val="00FF5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AA0FC7C"/>
  <w15:docId w15:val="{F6955915-CB01-48E4-9350-40DFA065E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9" w:qFormat="1"/>
    <w:lsdException w:name="heading 4" w:uiPriority="0" w:qFormat="1"/>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E2E65"/>
    <w:pPr>
      <w:spacing w:line="280" w:lineRule="exact"/>
    </w:pPr>
    <w:rPr>
      <w:rFonts w:ascii="Arial Narrow" w:hAnsi="Arial Narrow"/>
      <w:color w:val="595959"/>
      <w:lang w:val="en-CA"/>
    </w:rPr>
  </w:style>
  <w:style w:type="paragraph" w:styleId="Heading1">
    <w:name w:val="heading 1"/>
    <w:aliases w:val="Section Heading"/>
    <w:basedOn w:val="Normal"/>
    <w:next w:val="Normal"/>
    <w:qFormat/>
    <w:rsid w:val="008B03BD"/>
    <w:pPr>
      <w:keepNext/>
      <w:pBdr>
        <w:top w:val="single" w:sz="6" w:space="1" w:color="000000"/>
        <w:bottom w:val="single" w:sz="2" w:space="1" w:color="C0C0C0"/>
      </w:pBdr>
      <w:spacing w:before="240" w:after="160" w:line="320" w:lineRule="exact"/>
      <w:outlineLvl w:val="0"/>
    </w:pPr>
    <w:rPr>
      <w:rFonts w:ascii="Trebuchet MS" w:hAnsi="Trebuchet MS"/>
      <w:b/>
      <w:color w:val="365F91" w:themeColor="accent1" w:themeShade="BF"/>
      <w:spacing w:val="40"/>
      <w:kern w:val="20"/>
      <w:position w:val="2"/>
      <w:szCs w:val="24"/>
    </w:rPr>
  </w:style>
  <w:style w:type="paragraph" w:styleId="Heading2">
    <w:name w:val="heading 2"/>
    <w:aliases w:val="Job Title"/>
    <w:basedOn w:val="Normal"/>
    <w:next w:val="Normal"/>
    <w:qFormat/>
    <w:rsid w:val="0024404A"/>
    <w:pPr>
      <w:keepNext/>
      <w:keepLines/>
      <w:spacing w:before="120" w:after="60" w:line="240" w:lineRule="auto"/>
      <w:outlineLvl w:val="1"/>
    </w:pPr>
    <w:rPr>
      <w:b/>
      <w:sz w:val="22"/>
    </w:rPr>
  </w:style>
  <w:style w:type="paragraph" w:styleId="Heading3">
    <w:name w:val="heading 3"/>
    <w:aliases w:val="Name"/>
    <w:basedOn w:val="Normal"/>
    <w:next w:val="Normal"/>
    <w:qFormat/>
    <w:rsid w:val="00F9631F"/>
    <w:pPr>
      <w:tabs>
        <w:tab w:val="left" w:pos="6660"/>
      </w:tabs>
      <w:spacing w:line="500" w:lineRule="exact"/>
      <w:outlineLvl w:val="2"/>
    </w:pPr>
    <w:rPr>
      <w:rFonts w:ascii="Trebuchet MS" w:hAnsi="Trebuchet MS"/>
      <w:b/>
      <w:sz w:val="32"/>
      <w:szCs w:val="44"/>
    </w:rPr>
  </w:style>
  <w:style w:type="paragraph" w:styleId="Heading4">
    <w:name w:val="heading 4"/>
    <w:aliases w:val="Company"/>
    <w:basedOn w:val="Normal"/>
    <w:next w:val="Normal"/>
    <w:qFormat/>
    <w:rsid w:val="005A3DB1"/>
    <w:pPr>
      <w:tabs>
        <w:tab w:val="right" w:pos="9630"/>
      </w:tabs>
      <w:spacing w:before="200" w:after="40"/>
      <w:outlineLvl w:val="3"/>
    </w:pPr>
    <w:rPr>
      <w:b/>
      <w:smallCaps/>
      <w:sz w:val="22"/>
    </w:rPr>
  </w:style>
  <w:style w:type="paragraph" w:styleId="Heading5">
    <w:name w:val="heading 5"/>
    <w:basedOn w:val="Normal"/>
    <w:next w:val="Normal"/>
    <w:rsid w:val="004014B4"/>
    <w:pPr>
      <w:keepNext/>
      <w:outlineLvl w:val="4"/>
    </w:pPr>
    <w:rPr>
      <w:rFonts w:ascii="Lucida Sans" w:hAnsi="Lucida Sans"/>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2E65"/>
    <w:pPr>
      <w:tabs>
        <w:tab w:val="center" w:pos="4680"/>
        <w:tab w:val="right" w:pos="9360"/>
      </w:tabs>
      <w:spacing w:line="240" w:lineRule="auto"/>
    </w:pPr>
  </w:style>
  <w:style w:type="paragraph" w:styleId="Footer">
    <w:name w:val="footer"/>
    <w:basedOn w:val="Normal"/>
    <w:link w:val="FooterChar"/>
    <w:uiPriority w:val="99"/>
    <w:qFormat/>
    <w:rsid w:val="004014B4"/>
    <w:pPr>
      <w:tabs>
        <w:tab w:val="center" w:pos="4320"/>
        <w:tab w:val="right" w:pos="8640"/>
      </w:tabs>
    </w:pPr>
  </w:style>
  <w:style w:type="character" w:customStyle="1" w:styleId="FooterChar">
    <w:name w:val="Footer Char"/>
    <w:basedOn w:val="DefaultParagraphFont"/>
    <w:link w:val="Footer"/>
    <w:uiPriority w:val="99"/>
    <w:rsid w:val="00836502"/>
    <w:rPr>
      <w:rFonts w:ascii="Arial Narrow" w:hAnsi="Arial Narrow"/>
      <w:color w:val="595959"/>
    </w:rPr>
  </w:style>
  <w:style w:type="character" w:customStyle="1" w:styleId="HeaderChar">
    <w:name w:val="Header Char"/>
    <w:basedOn w:val="DefaultParagraphFont"/>
    <w:link w:val="Header"/>
    <w:uiPriority w:val="99"/>
    <w:rsid w:val="00DE2E65"/>
    <w:rPr>
      <w:rFonts w:ascii="Arial Narrow" w:hAnsi="Arial Narrow"/>
      <w:color w:val="595959"/>
      <w:lang w:val="en-CA"/>
    </w:rPr>
  </w:style>
  <w:style w:type="paragraph" w:customStyle="1" w:styleId="ProfileTitle">
    <w:name w:val="Profile Title"/>
    <w:basedOn w:val="Normal"/>
    <w:rsid w:val="00DE2E65"/>
    <w:pPr>
      <w:jc w:val="center"/>
    </w:pPr>
    <w:rPr>
      <w:b/>
      <w:bCs/>
    </w:rPr>
  </w:style>
  <w:style w:type="paragraph" w:styleId="BodyText">
    <w:name w:val="Body Text"/>
    <w:aliases w:val="Additional Experience"/>
    <w:basedOn w:val="Normal"/>
    <w:link w:val="BodyTextChar"/>
    <w:qFormat/>
    <w:rsid w:val="00403579"/>
    <w:pPr>
      <w:jc w:val="center"/>
    </w:pPr>
    <w:rPr>
      <w:i/>
    </w:rPr>
  </w:style>
  <w:style w:type="character" w:customStyle="1" w:styleId="BodyTextChar">
    <w:name w:val="Body Text Char"/>
    <w:aliases w:val="Additional Experience Char"/>
    <w:link w:val="BodyText"/>
    <w:rsid w:val="00403579"/>
    <w:rPr>
      <w:rFonts w:ascii="Arial Narrow" w:hAnsi="Arial Narrow"/>
      <w:i/>
      <w:color w:val="595959"/>
    </w:rPr>
  </w:style>
  <w:style w:type="paragraph" w:customStyle="1" w:styleId="ProfileJobDescription">
    <w:name w:val="Profile/Job Description"/>
    <w:basedOn w:val="Normal"/>
    <w:link w:val="ProfileJobDescriptionChar"/>
    <w:qFormat/>
    <w:rsid w:val="00DE2E65"/>
    <w:rPr>
      <w:lang w:val="en-US"/>
    </w:rPr>
  </w:style>
  <w:style w:type="table" w:styleId="TableGrid">
    <w:name w:val="Table Grid"/>
    <w:basedOn w:val="TableNormal"/>
    <w:uiPriority w:val="59"/>
    <w:rsid w:val="00D95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fileJobDescriptionChar">
    <w:name w:val="Profile/Job Description Char"/>
    <w:basedOn w:val="DefaultParagraphFont"/>
    <w:link w:val="ProfileJobDescription"/>
    <w:rsid w:val="00DE2E65"/>
    <w:rPr>
      <w:rFonts w:ascii="Arial Narrow" w:hAnsi="Arial Narrow"/>
      <w:color w:val="595959"/>
    </w:rPr>
  </w:style>
  <w:style w:type="paragraph" w:styleId="ListParagraph">
    <w:name w:val="List Paragraph"/>
    <w:aliases w:val="Duties &amp; Responsibilities"/>
    <w:basedOn w:val="Normal"/>
    <w:uiPriority w:val="34"/>
    <w:qFormat/>
    <w:rsid w:val="0024404A"/>
    <w:pPr>
      <w:numPr>
        <w:numId w:val="2"/>
      </w:numPr>
      <w:tabs>
        <w:tab w:val="left" w:pos="450"/>
      </w:tabs>
      <w:spacing w:after="40" w:line="240" w:lineRule="exact"/>
      <w:ind w:left="461" w:hanging="274"/>
    </w:pPr>
    <w:rPr>
      <w:rFonts w:eastAsia="Arial Narrow"/>
    </w:rPr>
  </w:style>
  <w:style w:type="paragraph" w:styleId="BalloonText">
    <w:name w:val="Balloon Text"/>
    <w:basedOn w:val="Normal"/>
    <w:link w:val="BalloonTextChar"/>
    <w:uiPriority w:val="99"/>
    <w:semiHidden/>
    <w:unhideWhenUsed/>
    <w:rsid w:val="0002465D"/>
    <w:pPr>
      <w:spacing w:line="240" w:lineRule="auto"/>
    </w:pPr>
    <w:rPr>
      <w:rFonts w:ascii="Segoe UI" w:hAnsi="Segoe UI"/>
      <w:sz w:val="18"/>
      <w:szCs w:val="18"/>
    </w:rPr>
  </w:style>
  <w:style w:type="character" w:customStyle="1" w:styleId="BalloonTextChar">
    <w:name w:val="Balloon Text Char"/>
    <w:link w:val="BalloonText"/>
    <w:uiPriority w:val="99"/>
    <w:semiHidden/>
    <w:rsid w:val="0002465D"/>
    <w:rPr>
      <w:rFonts w:ascii="Segoe UI" w:hAnsi="Segoe UI" w:cs="Segoe UI"/>
      <w:color w:val="595959"/>
      <w:sz w:val="18"/>
      <w:szCs w:val="18"/>
    </w:rPr>
  </w:style>
  <w:style w:type="paragraph" w:customStyle="1" w:styleId="StyleSubtitleAddressText1">
    <w:name w:val="Style SubtitleAddress + Text 1"/>
    <w:basedOn w:val="Normal"/>
    <w:rsid w:val="00DE2E65"/>
    <w:rPr>
      <w:rFonts w:ascii="Trebuchet MS" w:hAnsi="Trebuchet MS"/>
      <w:noProof/>
      <w:color w:val="595959" w:themeColor="text1" w:themeTint="A6"/>
      <w:sz w:val="16"/>
      <w:szCs w:val="16"/>
    </w:rPr>
  </w:style>
  <w:style w:type="paragraph" w:styleId="ListBullet">
    <w:name w:val="List Bullet"/>
    <w:aliases w:val="Expertise Bullets"/>
    <w:basedOn w:val="ListParagraph"/>
    <w:uiPriority w:val="99"/>
    <w:unhideWhenUsed/>
    <w:qFormat/>
    <w:rsid w:val="00426ECE"/>
    <w:pPr>
      <w:numPr>
        <w:numId w:val="1"/>
      </w:numPr>
      <w:spacing w:line="260" w:lineRule="exact"/>
      <w:ind w:left="979"/>
    </w:pPr>
  </w:style>
  <w:style w:type="paragraph" w:customStyle="1" w:styleId="ContactDetails">
    <w:name w:val="Contact Details"/>
    <w:basedOn w:val="Normal"/>
    <w:link w:val="ContactDetailsChar"/>
    <w:qFormat/>
    <w:rsid w:val="00DE2E65"/>
    <w:rPr>
      <w:rFonts w:ascii="Trebuchet MS" w:hAnsi="Trebuchet MS"/>
      <w:noProof/>
      <w:color w:val="595959" w:themeColor="text1" w:themeTint="A6"/>
      <w:sz w:val="16"/>
      <w:szCs w:val="16"/>
      <w:lang w:val="en-US"/>
    </w:rPr>
  </w:style>
  <w:style w:type="character" w:customStyle="1" w:styleId="ContactDetailsChar">
    <w:name w:val="Contact Details Char"/>
    <w:basedOn w:val="DefaultParagraphFont"/>
    <w:link w:val="ContactDetails"/>
    <w:rsid w:val="00DE2E65"/>
    <w:rPr>
      <w:rFonts w:ascii="Trebuchet MS" w:hAnsi="Trebuchet MS"/>
      <w:noProof/>
      <w:color w:val="595959" w:themeColor="text1" w:themeTint="A6"/>
      <w:sz w:val="16"/>
      <w:szCs w:val="16"/>
    </w:rPr>
  </w:style>
  <w:style w:type="character" w:styleId="Hyperlink">
    <w:name w:val="Hyperlink"/>
    <w:basedOn w:val="DefaultParagraphFont"/>
    <w:uiPriority w:val="99"/>
    <w:unhideWhenUsed/>
    <w:rsid w:val="00860AA8"/>
    <w:rPr>
      <w:color w:val="0000FF" w:themeColor="hyperlink"/>
      <w:u w:val="single"/>
    </w:rPr>
  </w:style>
  <w:style w:type="table" w:customStyle="1" w:styleId="GridTable1Light-Accent11">
    <w:name w:val="Grid Table 1 Light - Accent 11"/>
    <w:basedOn w:val="TableNormal"/>
    <w:uiPriority w:val="46"/>
    <w:rsid w:val="00860AA8"/>
    <w:rPr>
      <w:rFonts w:asciiTheme="minorHAnsi" w:eastAsiaTheme="minorHAnsi" w:hAnsiTheme="minorHAnsi" w:cstheme="minorBidi"/>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8B03BD"/>
    <w:pPr>
      <w:spacing w:before="100" w:beforeAutospacing="1" w:after="100" w:afterAutospacing="1" w:line="240" w:lineRule="auto"/>
    </w:pPr>
    <w:rPr>
      <w:rFonts w:ascii="Times New Roman" w:hAnsi="Times New Roman"/>
      <w:color w:val="auto"/>
      <w:sz w:val="24"/>
      <w:szCs w:val="24"/>
      <w:lang w:eastAsia="en-CA"/>
    </w:rPr>
  </w:style>
  <w:style w:type="character" w:styleId="Emphasis">
    <w:name w:val="Emphasis"/>
    <w:basedOn w:val="DefaultParagraphFont"/>
    <w:uiPriority w:val="20"/>
    <w:qFormat/>
    <w:rsid w:val="008B03BD"/>
    <w:rPr>
      <w:i/>
      <w:iCs/>
    </w:rPr>
  </w:style>
  <w:style w:type="character" w:styleId="UnresolvedMention">
    <w:name w:val="Unresolved Mention"/>
    <w:basedOn w:val="DefaultParagraphFont"/>
    <w:uiPriority w:val="99"/>
    <w:semiHidden/>
    <w:unhideWhenUsed/>
    <w:rsid w:val="005C13F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5570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oogle.ca/url?sa=i&amp;rct=j&amp;q=linkedin+logo&amp;source=images&amp;cd=&amp;cad=rja&amp;docid=0OgqoLAHg6jI5M&amp;tbnid=8OsdZ13SI76S4M:&amp;ved=0CAUQjRw&amp;url=http://www.noknok.tv/2011/12/07/nokia-lumia-800-tutorial-how-to-set-up-your-linkedin-account/&amp;ei=A0hbUaHPD9Sj4AOHoYGICg&amp;bvm=bv.44697112,d.dmg&amp;psig=AFQjCNE5mVID2isr1mxS-nhbmLUo7n6hOA&amp;ust=136502307358429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192.168.1.51\Verity%20Volume\Career%20Management%20&amp;%20Transition\Portfolio%20Templates\Resume%20Template%201\ca.linkedin.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ame@gmail.com" TargetMode="External"/><Relationship Id="rId5" Type="http://schemas.openxmlformats.org/officeDocument/2006/relationships/footnotes" Target="footnotes.xml"/><Relationship Id="rId10" Type="http://schemas.openxmlformats.org/officeDocument/2006/relationships/hyperlink" Target="https://www.linkedin.com/in/URL"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2</Pages>
  <Words>679</Words>
  <Characters>4328</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
    </vt:vector>
  </TitlesOfParts>
  <Company>Bell Media Inc.</Company>
  <LinksUpToDate>false</LinksUpToDate>
  <CharactersWithSpaces>4998</CharactersWithSpaces>
  <SharedDoc>false</SharedDoc>
  <HLinks>
    <vt:vector size="12" baseType="variant">
      <vt:variant>
        <vt:i4>7077936</vt:i4>
      </vt:variant>
      <vt:variant>
        <vt:i4>3</vt:i4>
      </vt:variant>
      <vt:variant>
        <vt:i4>0</vt:i4>
      </vt:variant>
      <vt:variant>
        <vt:i4>5</vt:i4>
      </vt:variant>
      <vt:variant>
        <vt:lpwstr>http://www.youtube.com/user/MrEro1977?feature=mhee</vt:lpwstr>
      </vt:variant>
      <vt:variant>
        <vt:lpwstr/>
      </vt:variant>
      <vt:variant>
        <vt:i4>1245233</vt:i4>
      </vt:variant>
      <vt:variant>
        <vt:i4>0</vt:i4>
      </vt:variant>
      <vt:variant>
        <vt:i4>0</vt:i4>
      </vt:variant>
      <vt:variant>
        <vt:i4>5</vt:i4>
      </vt:variant>
      <vt:variant>
        <vt:lpwstr>mailto:msmith@gmail.com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Dawn Simpson</dc:creator>
  <cp:lastModifiedBy>Rose Minichiello</cp:lastModifiedBy>
  <cp:revision>7</cp:revision>
  <cp:lastPrinted>2018-04-23T16:52:00Z</cp:lastPrinted>
  <dcterms:created xsi:type="dcterms:W3CDTF">2020-06-26T16:29:00Z</dcterms:created>
  <dcterms:modified xsi:type="dcterms:W3CDTF">2021-01-08T20:00:00Z</dcterms:modified>
</cp:coreProperties>
</file>